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972B42" w:rsidRPr="004103B7" w:rsidTr="000B6670">
        <w:tc>
          <w:tcPr>
            <w:tcW w:w="3304" w:type="dxa"/>
          </w:tcPr>
          <w:p w:rsidR="00972B42" w:rsidRPr="006F68DD" w:rsidRDefault="00972B42" w:rsidP="00987FAC">
            <w:pPr>
              <w:tabs>
                <w:tab w:val="left" w:pos="-540"/>
                <w:tab w:val="num" w:pos="900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72B42" w:rsidRPr="006F68DD" w:rsidRDefault="00972B42" w:rsidP="00987FAC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72B42" w:rsidRPr="006F68DD" w:rsidRDefault="00972B42" w:rsidP="000B6670">
            <w:pPr>
              <w:tabs>
                <w:tab w:val="left" w:pos="-540"/>
                <w:tab w:val="num" w:pos="900"/>
              </w:tabs>
              <w:overflowPunct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432BD7" w:rsidP="00432BD7">
      <w:pPr>
        <w:tabs>
          <w:tab w:val="left" w:pos="-540"/>
        </w:tabs>
        <w:overflowPunct w:val="0"/>
        <w:autoSpaceDE w:val="0"/>
        <w:autoSpaceDN w:val="0"/>
        <w:adjustRightInd w:val="0"/>
        <w:spacing w:after="0"/>
        <w:ind w:left="-1276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BA4B7E">
        <w:rPr>
          <w:noProof/>
          <w:lang w:eastAsia="ru-RU"/>
        </w:rPr>
        <w:drawing>
          <wp:inline distT="0" distB="0" distL="0" distR="0" wp14:anchorId="4AAC78BB" wp14:editId="55A07FDD">
            <wp:extent cx="7352733" cy="231231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321" cy="23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C956BA" w:rsidRDefault="00AC6428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 w:rsidR="00972B42">
        <w:rPr>
          <w:rFonts w:ascii="Times New Roman" w:hAnsi="Times New Roman" w:cs="Times New Roman"/>
          <w:sz w:val="28"/>
          <w:szCs w:val="28"/>
        </w:rPr>
        <w:t>РДШ. Школа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2B42" w:rsidRPr="00C956BA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AC6428">
        <w:rPr>
          <w:rFonts w:ascii="Times New Roman" w:hAnsi="Times New Roman" w:cs="Times New Roman"/>
          <w:bCs/>
          <w:sz w:val="28"/>
          <w:szCs w:val="28"/>
        </w:rPr>
        <w:t>основное общее</w:t>
      </w:r>
      <w:r w:rsidRPr="00C95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</w:p>
    <w:p w:rsidR="00972B42" w:rsidRPr="00C956BA" w:rsidRDefault="00AC6428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72B42" w:rsidRPr="004103B7" w:rsidRDefault="00972B42" w:rsidP="00972B4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428" w:rsidRDefault="00AC6428" w:rsidP="00AC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2C8">
        <w:rPr>
          <w:rFonts w:ascii="Times New Roman" w:hAnsi="Times New Roman"/>
          <w:sz w:val="28"/>
          <w:szCs w:val="28"/>
        </w:rPr>
        <w:t>Паспорт рабочей программы</w:t>
      </w:r>
    </w:p>
    <w:p w:rsidR="00972B42" w:rsidRPr="004103B7" w:rsidRDefault="00AC6428" w:rsidP="00AC64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курса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«РДШ. Школа самоуправления»</w:t>
      </w:r>
    </w:p>
    <w:p w:rsidR="00AC6428" w:rsidRDefault="00AC6428" w:rsidP="009738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675" w:tblpY="112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AC6428" w:rsidRPr="004103B7" w:rsidTr="009738C2">
        <w:trPr>
          <w:trHeight w:val="5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9738C2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738C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AC6428" w:rsidRPr="004103B7" w:rsidTr="009738C2">
        <w:trPr>
          <w:trHeight w:val="5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F26C4B" w:rsidRDefault="009738C2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</w:tr>
      <w:tr w:rsidR="00AC6428" w:rsidRPr="004103B7" w:rsidTr="009738C2">
        <w:trPr>
          <w:trHeight w:val="5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Pr="00973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внеурочной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6428" w:rsidRPr="00F26C4B" w:rsidRDefault="009738C2" w:rsidP="009738C2">
            <w:pPr>
              <w:tabs>
                <w:tab w:val="left" w:pos="-540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</w:t>
            </w:r>
            <w:r w:rsidR="00AC6428"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6428" w:rsidRPr="004103B7" w:rsidTr="009738C2">
        <w:trPr>
          <w:trHeight w:val="60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F26C4B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6428" w:rsidRPr="004103B7" w:rsidTr="009738C2">
        <w:trPr>
          <w:trHeight w:val="5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F26C4B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часа</w:t>
            </w:r>
          </w:p>
        </w:tc>
      </w:tr>
      <w:tr w:rsidR="00AC6428" w:rsidRPr="004103B7" w:rsidTr="009738C2">
        <w:trPr>
          <w:trHeight w:val="70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F26C4B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ФГОС ООО </w:t>
            </w:r>
          </w:p>
        </w:tc>
      </w:tr>
      <w:tr w:rsidR="00AC6428" w:rsidRPr="004103B7" w:rsidTr="009738C2">
        <w:trPr>
          <w:trHeight w:val="106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6428" w:rsidRPr="009738C2" w:rsidRDefault="00AC6428" w:rsidP="009738C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38C2" w:rsidRDefault="009738C2" w:rsidP="00973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Программных положений</w:t>
            </w:r>
            <w:r w:rsidRPr="00A4291A">
              <w:rPr>
                <w:sz w:val="28"/>
                <w:szCs w:val="28"/>
              </w:rPr>
              <w:t xml:space="preserve"> общественно-государственной детско-юношеской организации «Р</w:t>
            </w:r>
            <w:r>
              <w:rPr>
                <w:sz w:val="28"/>
                <w:szCs w:val="28"/>
              </w:rPr>
              <w:t>оссийское движение школьников».</w:t>
            </w:r>
          </w:p>
          <w:p w:rsidR="00AC6428" w:rsidRPr="009738C2" w:rsidRDefault="00AC6428" w:rsidP="009738C2">
            <w:pPr>
              <w:pStyle w:val="Default"/>
              <w:jc w:val="both"/>
              <w:rPr>
                <w:sz w:val="28"/>
                <w:szCs w:val="28"/>
              </w:rPr>
            </w:pPr>
            <w:r w:rsidRPr="009738C2">
              <w:rPr>
                <w:sz w:val="28"/>
                <w:szCs w:val="28"/>
              </w:rPr>
              <w:t xml:space="preserve">Устава общественно-государственной детско-юношеской организации «Российское движение школьников», Указа Президента РФ ОТ 29.10.2015 Г.№536 «О создании общественно-государственной детско-юношеской организации «Российское движение школьников» </w:t>
            </w:r>
          </w:p>
        </w:tc>
      </w:tr>
    </w:tbl>
    <w:p w:rsidR="00AC6428" w:rsidRDefault="00AC6428" w:rsidP="00972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09" w:rsidRDefault="00202009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972B42" w:rsidRDefault="00972B42"/>
    <w:p w:rsidR="0032063E" w:rsidRDefault="0032063E" w:rsidP="0097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3E" w:rsidRDefault="0032063E" w:rsidP="0097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3E" w:rsidRDefault="0032063E" w:rsidP="0097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3E" w:rsidRDefault="0032063E" w:rsidP="0097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3E" w:rsidRDefault="0032063E" w:rsidP="0097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1A" w:rsidRDefault="00556C1A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3E" w:rsidRPr="0032063E" w:rsidRDefault="0032063E" w:rsidP="0032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06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972B42" w:rsidRPr="0032063E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32063E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32063E" w:rsidRPr="0032063E" w:rsidRDefault="0032063E" w:rsidP="003206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63E"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 w:rsidRPr="0032063E">
        <w:rPr>
          <w:rFonts w:ascii="Times New Roman" w:hAnsi="Times New Roman" w:cs="Times New Roman"/>
          <w:b/>
          <w:sz w:val="28"/>
          <w:szCs w:val="28"/>
        </w:rPr>
        <w:t>«РДШ. Школа самоуправления»</w:t>
      </w:r>
    </w:p>
    <w:p w:rsidR="00972B42" w:rsidRPr="00460E33" w:rsidRDefault="00972B42" w:rsidP="0097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Обучающиеся научатся: </w:t>
      </w:r>
    </w:p>
    <w:p w:rsidR="00972B42" w:rsidRDefault="00972B42" w:rsidP="00320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деятельность, способствующую формированию личности на основе присущей российскому обществу системы ценностей; </w:t>
      </w:r>
    </w:p>
    <w:p w:rsidR="00972B42" w:rsidRDefault="00972B42" w:rsidP="00320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свободно распространять информацию о своей деятельности, пропагандировать свои взгляды, цели, задачи; </w:t>
      </w:r>
    </w:p>
    <w:p w:rsidR="00972B42" w:rsidRDefault="00972B42" w:rsidP="00320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создавать проекты;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организовывать и проводить собрания, митинги, демонстрации, шествия, пикетирование и иные публичные мероприятия;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издательскую деятельность;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благотворительную деятельность;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в полном объеме полномочия, предусмотренные законами об общественных объединениях;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выступать с инициативами по различным вопросам общественной жизни;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участвовать в выборах и референдумах в порядке, установленном законодательством Российской Федерации;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оказывать консультативную помощь;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организовывать и проводить конкурсы, фестивали, олимпиады, семинары, курсы, лекции, практикумы, мастер-классы и т.п. </w:t>
      </w:r>
    </w:p>
    <w:p w:rsidR="00972B42" w:rsidRDefault="00972B42" w:rsidP="00972B4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Обучающиеся смогут научиться: </w:t>
      </w:r>
    </w:p>
    <w:p w:rsidR="00972B42" w:rsidRDefault="00972B42" w:rsidP="00972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972B42" w:rsidRDefault="00972B42" w:rsidP="00972B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издавать (выпускать) и реализовывать книжную, аудио, видео и иную полиграфическую продукцию; </w:t>
      </w:r>
    </w:p>
    <w:p w:rsidR="00972B42" w:rsidRDefault="00972B42" w:rsidP="00972B42">
      <w:pPr>
        <w:jc w:val="both"/>
        <w:rPr>
          <w:rFonts w:ascii="Times New Roman" w:hAnsi="Times New Roman" w:cs="Times New Roman"/>
          <w:sz w:val="28"/>
          <w:szCs w:val="28"/>
        </w:rPr>
      </w:pPr>
      <w:r w:rsidRPr="00972B42">
        <w:rPr>
          <w:rFonts w:ascii="Times New Roman" w:hAnsi="Times New Roman" w:cs="Times New Roman"/>
          <w:sz w:val="28"/>
          <w:szCs w:val="28"/>
        </w:rPr>
        <w:t>– сотрудничать с общественными объединениями, приобретать права и нести обязанности, соответствующие статусу этих общественных объединений, поддерживать прямые международные контакты и связи;</w:t>
      </w:r>
    </w:p>
    <w:p w:rsidR="00A166C2" w:rsidRDefault="00A166C2" w:rsidP="00A166C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166C2" w:rsidRDefault="00A166C2" w:rsidP="00A166C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03BBE" w:rsidRDefault="00C03BBE" w:rsidP="000F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CE" w:rsidRDefault="00A166C2" w:rsidP="000F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0F22D2" w:rsidRPr="000F22D2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0F22D2" w:rsidRPr="000F22D2" w:rsidRDefault="000F22D2" w:rsidP="000F22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2D2">
        <w:rPr>
          <w:rFonts w:ascii="Times New Roman" w:hAnsi="Times New Roman" w:cs="Times New Roman"/>
          <w:b/>
          <w:sz w:val="28"/>
          <w:szCs w:val="28"/>
        </w:rPr>
        <w:t>внеурочной деятельности «РДШ. Школа самоуправления»</w:t>
      </w:r>
    </w:p>
    <w:p w:rsidR="00A166C2" w:rsidRPr="00460E33" w:rsidRDefault="00A166C2" w:rsidP="00A166C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166C2" w:rsidRPr="00C03BBE" w:rsidRDefault="00A166C2" w:rsidP="005B6FD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>Личностное развитие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Организация творческих событий - фестивалей и конкурсов, акций и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-мобов;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Развитие детских творческих проектов;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Проведение культурно-образовательных программ – интерактивных игр, семинаров, мастер-классов, открытых лекториев, встреч с интересными людьми; 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Проведение культурно-досуговых программ: посещение музеев, театров, концертов; организация экскурсий;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 </w:t>
      </w:r>
      <w:r w:rsidRPr="00C03BBE">
        <w:rPr>
          <w:rFonts w:ascii="Times New Roman" w:hAnsi="Times New Roman" w:cs="Times New Roman"/>
          <w:b/>
          <w:sz w:val="28"/>
          <w:szCs w:val="28"/>
        </w:rPr>
        <w:t xml:space="preserve">Популяризация ЗОЖ среди школьников: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Организация  фестивалей, конкурсов, соревнований, акций и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-мобов;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Организация туристических походов и слетов;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Организаций мероприятия, направленных на популяризацию комплекса ГТО;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Работы школьного  спортивного клуба «Олимп», спортивных секций;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Развитие детских творческих проектов; спортивная суббота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Проведение образовательных программ – интерактивных игр, семинаров,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мастерклассов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, открытых лекториев, встреч с интересными людьми </w:t>
      </w:r>
      <w:r w:rsidRPr="00C03BBE">
        <w:rPr>
          <w:rFonts w:ascii="Times New Roman" w:hAnsi="Times New Roman" w:cs="Times New Roman"/>
          <w:b/>
          <w:sz w:val="28"/>
          <w:szCs w:val="28"/>
        </w:rPr>
        <w:t xml:space="preserve">Популяризация профессий: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Проведение образовательных мероприятий и программ, направленных на определение будущей профессии – интерактивных игр, семинаров,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мастерклассов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, открытых лекториев, встреч с интересными людьми;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Популяризация научно-изобретательской деятельности;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Поддержка и развитие детских проектов;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Организация фестивалей, конкурсов, олимпиад, акций,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-мобов. 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>2. Гражданская активность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Организация  фестивалей, конкурсов, акций и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-мобов; </w:t>
      </w:r>
      <w:r w:rsidRPr="00C03BBE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C03BBE">
        <w:rPr>
          <w:rFonts w:ascii="Times New Roman" w:hAnsi="Times New Roman" w:cs="Times New Roman"/>
          <w:sz w:val="28"/>
          <w:szCs w:val="28"/>
        </w:rPr>
        <w:t xml:space="preserve">детских проектов;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Проведение интерактивных игр, семинаров, мастер-классов, открытых лекториев, встреч с интересными людьми;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В рамках блоков направления: 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BBE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C03B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 xml:space="preserve">Экологическое </w:t>
      </w:r>
      <w:proofErr w:type="spellStart"/>
      <w:r w:rsidRPr="00C03BBE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C03BBE">
        <w:rPr>
          <w:rFonts w:ascii="Times New Roman" w:hAnsi="Times New Roman" w:cs="Times New Roman"/>
          <w:b/>
          <w:sz w:val="28"/>
          <w:szCs w:val="28"/>
        </w:rPr>
        <w:t>:</w:t>
      </w:r>
      <w:r w:rsidRPr="00C0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изучение родной природы, совмещенное с экскурсиями и экологическими походами, участие в различных инициативах по охране природы и животных.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>Социальное направление:</w:t>
      </w:r>
      <w:r w:rsidRPr="00C03BBE">
        <w:rPr>
          <w:rFonts w:ascii="Times New Roman" w:hAnsi="Times New Roman" w:cs="Times New Roman"/>
          <w:sz w:val="28"/>
          <w:szCs w:val="28"/>
        </w:rPr>
        <w:t xml:space="preserve"> оказание помощи социально-незащищенным группам населения ("тимуровцы") - формирование ценностей доброты, милосердия и сострадания.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 xml:space="preserve">Культурное </w:t>
      </w:r>
      <w:proofErr w:type="spellStart"/>
      <w:r w:rsidRPr="00C03BBE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C03B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3BBE">
        <w:rPr>
          <w:rFonts w:ascii="Times New Roman" w:hAnsi="Times New Roman" w:cs="Times New Roman"/>
          <w:sz w:val="28"/>
          <w:szCs w:val="28"/>
        </w:rPr>
        <w:t xml:space="preserve"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BBE">
        <w:rPr>
          <w:rFonts w:ascii="Times New Roman" w:hAnsi="Times New Roman" w:cs="Times New Roman"/>
          <w:b/>
          <w:sz w:val="28"/>
          <w:szCs w:val="28"/>
        </w:rPr>
        <w:lastRenderedPageBreak/>
        <w:t>Волонтерство</w:t>
      </w:r>
      <w:proofErr w:type="spellEnd"/>
      <w:r w:rsidRPr="00C03BBE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Pr="00C03BBE">
        <w:rPr>
          <w:rFonts w:ascii="Times New Roman" w:hAnsi="Times New Roman" w:cs="Times New Roman"/>
          <w:sz w:val="28"/>
          <w:szCs w:val="28"/>
        </w:rPr>
        <w:t xml:space="preserve"> 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 </w:t>
      </w:r>
    </w:p>
    <w:p w:rsidR="00A166C2" w:rsidRPr="00C03BBE" w:rsidRDefault="00A166C2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 xml:space="preserve">Событийное </w:t>
      </w:r>
      <w:proofErr w:type="spellStart"/>
      <w:r w:rsidRPr="00C03BBE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C03BBE">
        <w:rPr>
          <w:rFonts w:ascii="Times New Roman" w:hAnsi="Times New Roman" w:cs="Times New Roman"/>
          <w:b/>
          <w:sz w:val="28"/>
          <w:szCs w:val="28"/>
        </w:rPr>
        <w:t>:</w:t>
      </w:r>
      <w:r w:rsidRPr="00C03BBE">
        <w:rPr>
          <w:rFonts w:ascii="Times New Roman" w:hAnsi="Times New Roman" w:cs="Times New Roman"/>
          <w:sz w:val="28"/>
          <w:szCs w:val="28"/>
        </w:rPr>
        <w:t xml:space="preserve"> участие волонтеров в спортивных, образовательных, социокультурных мероприятиях. </w:t>
      </w:r>
    </w:p>
    <w:p w:rsidR="00A166C2" w:rsidRPr="00C03BBE" w:rsidRDefault="00A166C2" w:rsidP="0044574A">
      <w:pPr>
        <w:numPr>
          <w:ilvl w:val="0"/>
          <w:numId w:val="4"/>
        </w:numPr>
        <w:spacing w:after="0" w:line="240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Поисковая работа, направленная на сохранение памяти о подвигах Героев </w:t>
      </w:r>
    </w:p>
    <w:p w:rsidR="00A166C2" w:rsidRPr="00C03BBE" w:rsidRDefault="00A166C2" w:rsidP="0044574A">
      <w:pPr>
        <w:numPr>
          <w:ilvl w:val="0"/>
          <w:numId w:val="4"/>
        </w:numPr>
        <w:spacing w:after="0" w:line="240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Изучение истории и краеведения </w:t>
      </w:r>
    </w:p>
    <w:p w:rsidR="00A166C2" w:rsidRPr="00C03BBE" w:rsidRDefault="00A166C2" w:rsidP="0044574A">
      <w:pPr>
        <w:numPr>
          <w:ilvl w:val="0"/>
          <w:numId w:val="4"/>
        </w:numPr>
        <w:spacing w:after="0" w:line="240" w:lineRule="auto"/>
        <w:ind w:left="426" w:hanging="348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Школа Безопасности – воспитание культуры безопасности среди детей и подростков </w:t>
      </w:r>
    </w:p>
    <w:p w:rsidR="00972B42" w:rsidRPr="00C03BBE" w:rsidRDefault="00A166C2" w:rsidP="005B6FDF">
      <w:pPr>
        <w:pStyle w:val="Default"/>
        <w:jc w:val="both"/>
        <w:rPr>
          <w:b/>
          <w:color w:val="auto"/>
          <w:sz w:val="28"/>
          <w:szCs w:val="28"/>
        </w:rPr>
      </w:pPr>
      <w:r w:rsidRPr="00C03BBE">
        <w:rPr>
          <w:b/>
          <w:color w:val="auto"/>
          <w:sz w:val="28"/>
          <w:szCs w:val="28"/>
        </w:rPr>
        <w:t>3.Военно-патриотическое воспитание</w:t>
      </w:r>
    </w:p>
    <w:p w:rsidR="007E34C9" w:rsidRPr="00C03BBE" w:rsidRDefault="007E34C9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>- Работа военно-патриотического клуба «Патриот»</w:t>
      </w:r>
      <w:r w:rsidR="001E500D">
        <w:rPr>
          <w:rFonts w:ascii="Times New Roman" w:hAnsi="Times New Roman" w:cs="Times New Roman"/>
          <w:sz w:val="28"/>
          <w:szCs w:val="28"/>
        </w:rPr>
        <w:t>,</w:t>
      </w:r>
      <w:r w:rsidRPr="00C03B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4C9" w:rsidRPr="00C03BBE" w:rsidRDefault="007E34C9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Организация профильных событий, направленных на повышение интереса у детей к службе ВС РФ, военно-спортивных игр, соревнований, акций; </w:t>
      </w:r>
    </w:p>
    <w:p w:rsidR="007E34C9" w:rsidRPr="00C03BBE" w:rsidRDefault="007E34C9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Проведение образовательных программ – интерактивных игр, семинаров, </w:t>
      </w:r>
      <w:proofErr w:type="spellStart"/>
      <w:r w:rsidRPr="00C03BBE">
        <w:rPr>
          <w:rFonts w:ascii="Times New Roman" w:hAnsi="Times New Roman" w:cs="Times New Roman"/>
          <w:sz w:val="28"/>
          <w:szCs w:val="28"/>
        </w:rPr>
        <w:t>мастерклассов</w:t>
      </w:r>
      <w:proofErr w:type="spellEnd"/>
      <w:r w:rsidRPr="00C03BBE">
        <w:rPr>
          <w:rFonts w:ascii="Times New Roman" w:hAnsi="Times New Roman" w:cs="Times New Roman"/>
          <w:sz w:val="28"/>
          <w:szCs w:val="28"/>
        </w:rPr>
        <w:t xml:space="preserve">, открытых лекториев, встреч с интересными людьми, Героями России и ветеранами; </w:t>
      </w:r>
    </w:p>
    <w:p w:rsidR="007E34C9" w:rsidRPr="00C03BBE" w:rsidRDefault="007E34C9" w:rsidP="005B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BE">
        <w:rPr>
          <w:rFonts w:ascii="Times New Roman" w:hAnsi="Times New Roman" w:cs="Times New Roman"/>
          <w:b/>
          <w:sz w:val="28"/>
          <w:szCs w:val="28"/>
        </w:rPr>
        <w:t>4. Информационно-</w:t>
      </w:r>
      <w:proofErr w:type="spellStart"/>
      <w:r w:rsidRPr="00C03BBE"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 w:rsidRPr="00C03BBE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E34C9" w:rsidRPr="00C03BBE" w:rsidRDefault="007E34C9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 xml:space="preserve">- Взаимодействие со СМИ,  </w:t>
      </w:r>
    </w:p>
    <w:p w:rsidR="007E34C9" w:rsidRPr="00C03BBE" w:rsidRDefault="007E34C9" w:rsidP="005B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BE">
        <w:rPr>
          <w:rFonts w:ascii="Times New Roman" w:hAnsi="Times New Roman" w:cs="Times New Roman"/>
          <w:sz w:val="28"/>
          <w:szCs w:val="28"/>
        </w:rPr>
        <w:t>- Информационное развитие: создание школьных газет, подготовка материалов для местных газет, а также TV, освещение деятельности в социальных сетя</w:t>
      </w:r>
      <w:r w:rsidR="00241B92" w:rsidRPr="00C03BBE">
        <w:rPr>
          <w:rFonts w:ascii="Times New Roman" w:hAnsi="Times New Roman" w:cs="Times New Roman"/>
          <w:sz w:val="28"/>
          <w:szCs w:val="28"/>
        </w:rPr>
        <w:t>х, включая съемку видеороликов</w:t>
      </w:r>
      <w:r w:rsidR="007D3A8A">
        <w:rPr>
          <w:rFonts w:ascii="Times New Roman" w:hAnsi="Times New Roman" w:cs="Times New Roman"/>
          <w:sz w:val="28"/>
          <w:szCs w:val="28"/>
        </w:rPr>
        <w:t>.</w:t>
      </w:r>
      <w:r w:rsidRPr="00C03BB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96294" w:rsidRPr="007E34C9" w:rsidRDefault="00D96294" w:rsidP="00C03BBE">
      <w:pPr>
        <w:spacing w:after="2" w:line="289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6260F6" w:rsidRDefault="006260F6" w:rsidP="00D96294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D96294" w:rsidRPr="00D96294" w:rsidRDefault="00D96294" w:rsidP="00D96294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6"/>
          <w:b/>
          <w:color w:val="000000" w:themeColor="text1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 </w:t>
      </w:r>
      <w:r w:rsidRPr="00D96294">
        <w:rPr>
          <w:rStyle w:val="a6"/>
          <w:b/>
          <w:color w:val="000000" w:themeColor="text1"/>
          <w:sz w:val="28"/>
          <w:szCs w:val="28"/>
          <w:u w:val="none"/>
        </w:rPr>
        <w:t>Тематическое планирование</w:t>
      </w:r>
    </w:p>
    <w:p w:rsidR="00D96294" w:rsidRPr="00D96294" w:rsidRDefault="007E34C9" w:rsidP="007E34C9">
      <w:pPr>
        <w:spacing w:after="0" w:line="259" w:lineRule="auto"/>
        <w:rPr>
          <w:rFonts w:ascii="Times New Roman" w:hAnsi="Times New Roman" w:cs="Times New Roman"/>
        </w:rPr>
      </w:pPr>
      <w:r>
        <w:rPr>
          <w:sz w:val="24"/>
        </w:rPr>
        <w:t xml:space="preserve"> 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08"/>
        <w:gridCol w:w="7656"/>
        <w:gridCol w:w="1134"/>
      </w:tblGrid>
      <w:tr w:rsidR="00D96294" w:rsidRPr="00460E33" w:rsidTr="00D96294">
        <w:tc>
          <w:tcPr>
            <w:tcW w:w="708" w:type="dxa"/>
          </w:tcPr>
          <w:p w:rsidR="00D96294" w:rsidRPr="000C084E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0C084E">
              <w:rPr>
                <w:rStyle w:val="a6"/>
                <w:color w:val="000000" w:themeColor="text1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7656" w:type="dxa"/>
          </w:tcPr>
          <w:p w:rsidR="00D96294" w:rsidRPr="000C084E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0C084E">
              <w:rPr>
                <w:rStyle w:val="a6"/>
                <w:color w:val="000000" w:themeColor="text1"/>
                <w:sz w:val="28"/>
                <w:szCs w:val="28"/>
                <w:u w:val="none"/>
              </w:rPr>
              <w:t>Тема занятия</w:t>
            </w:r>
          </w:p>
        </w:tc>
        <w:tc>
          <w:tcPr>
            <w:tcW w:w="1134" w:type="dxa"/>
          </w:tcPr>
          <w:p w:rsidR="00D96294" w:rsidRPr="000C084E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0C084E">
              <w:rPr>
                <w:rStyle w:val="a6"/>
                <w:color w:val="000000" w:themeColor="text1"/>
                <w:sz w:val="28"/>
                <w:szCs w:val="28"/>
                <w:u w:val="none"/>
              </w:rPr>
              <w:t>Кол-во часов</w:t>
            </w:r>
          </w:p>
        </w:tc>
      </w:tr>
      <w:tr w:rsidR="00D96294" w:rsidRPr="00460E33" w:rsidTr="00AF6D42">
        <w:tc>
          <w:tcPr>
            <w:tcW w:w="9498" w:type="dxa"/>
            <w:gridSpan w:val="3"/>
          </w:tcPr>
          <w:p w:rsidR="00D96294" w:rsidRPr="00D96294" w:rsidRDefault="00D96294" w:rsidP="00D96294">
            <w:pPr>
              <w:pStyle w:val="a5"/>
              <w:numPr>
                <w:ilvl w:val="0"/>
                <w:numId w:val="7"/>
              </w:numPr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A166C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7656" w:type="dxa"/>
          </w:tcPr>
          <w:p w:rsidR="00D96294" w:rsidRPr="00FE2D4E" w:rsidRDefault="00241B92" w:rsidP="00241B92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 РДШ в школе № 129 г.о. Самара. Планирование деятельности и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134" w:type="dxa"/>
          </w:tcPr>
          <w:p w:rsidR="00D96294" w:rsidRPr="0032083C" w:rsidRDefault="00D96294" w:rsidP="000B6670">
            <w:pPr>
              <w:jc w:val="center"/>
              <w:rPr>
                <w:rFonts w:ascii="Times New Roman" w:hAnsi="Times New Roman" w:cs="Times New Roman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7656" w:type="dxa"/>
          </w:tcPr>
          <w:p w:rsidR="00D96294" w:rsidRPr="00FE2D4E" w:rsidRDefault="00241B92" w:rsidP="00241B92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Традиции Актива РДШ в школе.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7656" w:type="dxa"/>
          </w:tcPr>
          <w:p w:rsidR="00D96294" w:rsidRPr="00FE2D4E" w:rsidRDefault="00241B92" w:rsidP="00241B92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Социальное творчество. Система наставничества. Волонтерские социальные проекты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7656" w:type="dxa"/>
          </w:tcPr>
          <w:p w:rsidR="00D96294" w:rsidRPr="00FE2D4E" w:rsidRDefault="00241B92" w:rsidP="00241B92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 КВН. Школьный педагогический отряд. Организация выездов. Проведение тематических недель. Проведение игр нон-стоп и игр-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квестов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7656" w:type="dxa"/>
          </w:tcPr>
          <w:p w:rsidR="00D96294" w:rsidRPr="00FE2D4E" w:rsidRDefault="00241B92" w:rsidP="00241B92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Научное творчество. Организация конкурса исследовательских работ и творческих проектов школьников. Организация детских олимпиад. Выставки (фестивали) творческих работ и проектов школьников.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Организация школьных конференций, предметных недель, интеллектуальных игр, деятельности Школы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lastRenderedPageBreak/>
              <w:t>7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Техническое творчество. Конкурсы, фестивали проектов, связанных с конструированием, моделированием. Организация проектов, связанных с техническим творчеством.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8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Художественное творчество. Организация праздников, событий, творческих конкурсов, фестивалей, творческих лабораторий.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9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День Художественного Творчества, мастер-классы, творческих игр и театральных постановок,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Стэм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 xml:space="preserve"> и пр.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BC6216">
        <w:tc>
          <w:tcPr>
            <w:tcW w:w="9498" w:type="dxa"/>
            <w:gridSpan w:val="3"/>
          </w:tcPr>
          <w:p w:rsidR="00D96294" w:rsidRPr="0032083C" w:rsidRDefault="00D96294" w:rsidP="00D96294">
            <w:pPr>
              <w:pStyle w:val="a5"/>
              <w:numPr>
                <w:ilvl w:val="0"/>
                <w:numId w:val="7"/>
              </w:num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активность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10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Ассоциация волонтерских движений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11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Волонтеры Победы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12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Волонтеры-медики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13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Спортивные волонтеры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14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Волонтеры ЗОЖ</w:t>
            </w:r>
          </w:p>
        </w:tc>
        <w:tc>
          <w:tcPr>
            <w:tcW w:w="1134" w:type="dxa"/>
          </w:tcPr>
          <w:p w:rsidR="00D96294" w:rsidRPr="0032083C" w:rsidRDefault="00D96294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D96294" w:rsidRPr="00460E33" w:rsidTr="0066600D">
        <w:tc>
          <w:tcPr>
            <w:tcW w:w="9498" w:type="dxa"/>
            <w:gridSpan w:val="3"/>
          </w:tcPr>
          <w:p w:rsidR="00D96294" w:rsidRPr="0032083C" w:rsidRDefault="00D96294" w:rsidP="00D96294">
            <w:pPr>
              <w:pStyle w:val="Default"/>
              <w:jc w:val="center"/>
              <w:rPr>
                <w:rStyle w:val="a6"/>
                <w:b/>
                <w:color w:val="auto"/>
                <w:sz w:val="28"/>
                <w:szCs w:val="28"/>
                <w:u w:val="none"/>
              </w:rPr>
            </w:pPr>
            <w:r w:rsidRPr="0032083C">
              <w:rPr>
                <w:b/>
                <w:color w:val="auto"/>
                <w:sz w:val="28"/>
                <w:szCs w:val="28"/>
              </w:rPr>
              <w:t>3.Военно-патриотическое воспитание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15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Знакомство с работой военно-патриотических клубов: юные армейцы; юные друзья полиции; юные инспектора движения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16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Программа «Служу Отечеству» и военно- патриотические игры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17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Государственные символы России и силовые структуры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18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Уголки Воинской Славы, наград, стендов по истории силовых структур и Дням воинской славы России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P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19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Разработка мероприятий по изучению истории Отечества, региона, о великих полководцах России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D96294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20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Организация взаимодействия с предприятиями, учебными заведениями, музеями города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D96294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21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Помощь ветеранам, поход на Братские могилы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D96294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22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Участие в соревнованиях, конкурсах, состязаниях, акциях РДШ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D96294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23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Проведение уроков мужества, диспутов и бесед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D96294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24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Встречи с ветеранами Великой Отечественной войны, локальных войн и конфликтов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25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Чествование детей-героев, проявивших героизм при проведении спасательных операций по сохранению жизни и здоровью людей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26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Организация правовых лекториев и тематических вечеров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27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Знакомство со школьным музеем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E55965">
        <w:tc>
          <w:tcPr>
            <w:tcW w:w="9498" w:type="dxa"/>
            <w:gridSpan w:val="3"/>
          </w:tcPr>
          <w:p w:rsidR="00D96294" w:rsidRPr="0032083C" w:rsidRDefault="00D96294" w:rsidP="00D96294">
            <w:pPr>
              <w:spacing w:after="2" w:line="289" w:lineRule="auto"/>
              <w:ind w:right="68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32083C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Информационно-</w:t>
            </w:r>
            <w:proofErr w:type="spellStart"/>
            <w:r w:rsidRPr="0032083C">
              <w:rPr>
                <w:rFonts w:ascii="Times New Roman" w:hAnsi="Times New Roman" w:cs="Times New Roman"/>
                <w:b/>
                <w:sz w:val="28"/>
                <w:szCs w:val="28"/>
              </w:rPr>
              <w:t>медийное</w:t>
            </w:r>
            <w:proofErr w:type="spellEnd"/>
            <w:r w:rsidRPr="0032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28</w:t>
            </w:r>
          </w:p>
        </w:tc>
        <w:tc>
          <w:tcPr>
            <w:tcW w:w="7656" w:type="dxa"/>
          </w:tcPr>
          <w:p w:rsidR="00D96294" w:rsidRPr="00FE2D4E" w:rsidRDefault="00FE2D4E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>Школьное радио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29</w:t>
            </w:r>
          </w:p>
        </w:tc>
        <w:tc>
          <w:tcPr>
            <w:tcW w:w="7656" w:type="dxa"/>
          </w:tcPr>
          <w:p w:rsidR="00D96294" w:rsidRPr="00FE2D4E" w:rsidRDefault="00FE2D4E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Коммуникация в киберпространстве (коммуникация в Сети или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киберкоммуникация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 xml:space="preserve">). Досуг в киберпространстве (досуг в Сети или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кибердосуг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D9629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30</w:t>
            </w:r>
          </w:p>
        </w:tc>
        <w:tc>
          <w:tcPr>
            <w:tcW w:w="7656" w:type="dxa"/>
          </w:tcPr>
          <w:p w:rsidR="00D96294" w:rsidRPr="00FE2D4E" w:rsidRDefault="00FE2D4E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Познание в киберпространстве (познание в Сети или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lastRenderedPageBreak/>
              <w:t>киберпознание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D96294" w:rsidRPr="0032083C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32083C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lastRenderedPageBreak/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4C11E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31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Работа в киберпространстве (работа в Сети или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кибертруд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96294" w:rsidRPr="00492F82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492F82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4C11E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32</w:t>
            </w:r>
          </w:p>
        </w:tc>
        <w:tc>
          <w:tcPr>
            <w:tcW w:w="7656" w:type="dxa"/>
          </w:tcPr>
          <w:p w:rsidR="00D96294" w:rsidRPr="00FE2D4E" w:rsidRDefault="00D34B86" w:rsidP="00D34B86">
            <w:pPr>
              <w:pStyle w:val="a4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Высшие духовные ценности человечества, их общечеловеческое (мировое), национальное (народное), семейное (родовое) и индивидуально-личностное (персональное) значение для личности: микроуровень,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мезоуровень</w:t>
            </w:r>
            <w:proofErr w:type="spellEnd"/>
            <w:r w:rsidRPr="00FE2D4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96294" w:rsidRPr="00492F82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492F82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D96294" w:rsidRPr="00460E33" w:rsidTr="00D96294">
        <w:tc>
          <w:tcPr>
            <w:tcW w:w="708" w:type="dxa"/>
          </w:tcPr>
          <w:p w:rsidR="00D96294" w:rsidRDefault="004C11E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33</w:t>
            </w:r>
          </w:p>
        </w:tc>
        <w:tc>
          <w:tcPr>
            <w:tcW w:w="7656" w:type="dxa"/>
          </w:tcPr>
          <w:p w:rsidR="00D96294" w:rsidRPr="00FE2D4E" w:rsidRDefault="00D34B86" w:rsidP="000B6670">
            <w:pPr>
              <w:pStyle w:val="a4"/>
              <w:spacing w:before="0" w:beforeAutospacing="0" w:after="0" w:afterAutospacing="0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 w:rsidRPr="00FE2D4E">
              <w:rPr>
                <w:color w:val="000000"/>
                <w:sz w:val="28"/>
                <w:szCs w:val="28"/>
              </w:rPr>
              <w:t xml:space="preserve">Духовные ценности человека: макроуровень, </w:t>
            </w:r>
            <w:proofErr w:type="spellStart"/>
            <w:r w:rsidRPr="00FE2D4E">
              <w:rPr>
                <w:color w:val="000000"/>
                <w:sz w:val="28"/>
                <w:szCs w:val="28"/>
              </w:rPr>
              <w:t>мегауровень</w:t>
            </w:r>
            <w:proofErr w:type="spellEnd"/>
          </w:p>
        </w:tc>
        <w:tc>
          <w:tcPr>
            <w:tcW w:w="1134" w:type="dxa"/>
          </w:tcPr>
          <w:p w:rsidR="00D96294" w:rsidRPr="00492F82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492F82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C11E4" w:rsidRPr="00460E33" w:rsidTr="00D96294">
        <w:tc>
          <w:tcPr>
            <w:tcW w:w="708" w:type="dxa"/>
          </w:tcPr>
          <w:p w:rsidR="004C11E4" w:rsidRDefault="004C11E4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</w:rPr>
              <w:t>34</w:t>
            </w:r>
          </w:p>
        </w:tc>
        <w:tc>
          <w:tcPr>
            <w:tcW w:w="7656" w:type="dxa"/>
          </w:tcPr>
          <w:p w:rsidR="004C11E4" w:rsidRPr="00FE2D4E" w:rsidRDefault="00D34B86" w:rsidP="00D34B86">
            <w:pP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FE2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4C11E4" w:rsidRPr="00492F82" w:rsidRDefault="00FE2D4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492F82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93292E" w:rsidRPr="00460E33" w:rsidTr="00D96294">
        <w:tc>
          <w:tcPr>
            <w:tcW w:w="708" w:type="dxa"/>
          </w:tcPr>
          <w:p w:rsidR="0093292E" w:rsidRDefault="0093292E" w:rsidP="000B6670">
            <w:pPr>
              <w:pStyle w:val="a4"/>
              <w:spacing w:before="0" w:beforeAutospacing="0" w:after="0" w:afterAutospacing="0"/>
              <w:jc w:val="center"/>
              <w:rPr>
                <w:rStyle w:val="a6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7656" w:type="dxa"/>
          </w:tcPr>
          <w:p w:rsidR="0093292E" w:rsidRPr="00FE2D4E" w:rsidRDefault="0093292E" w:rsidP="0093292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3292E" w:rsidRPr="00492F82" w:rsidRDefault="0093292E" w:rsidP="000B6670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34</w:t>
            </w:r>
          </w:p>
        </w:tc>
      </w:tr>
    </w:tbl>
    <w:p w:rsidR="007E34C9" w:rsidRPr="00D96294" w:rsidRDefault="007E34C9" w:rsidP="007E34C9">
      <w:pPr>
        <w:spacing w:after="0" w:line="259" w:lineRule="auto"/>
        <w:rPr>
          <w:rFonts w:ascii="Times New Roman" w:hAnsi="Times New Roman" w:cs="Times New Roman"/>
        </w:rPr>
      </w:pPr>
    </w:p>
    <w:p w:rsidR="00972B42" w:rsidRDefault="00972B42"/>
    <w:p w:rsidR="00972B42" w:rsidRDefault="00972B42"/>
    <w:p w:rsidR="00972B42" w:rsidRDefault="00972B42"/>
    <w:sectPr w:rsidR="00972B42" w:rsidSect="0097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C44"/>
    <w:multiLevelType w:val="hybridMultilevel"/>
    <w:tmpl w:val="FEC44574"/>
    <w:lvl w:ilvl="0" w:tplc="03B6C1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48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6E0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CA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062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65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E4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2F9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0C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E23EC"/>
    <w:multiLevelType w:val="hybridMultilevel"/>
    <w:tmpl w:val="AB22BFEE"/>
    <w:lvl w:ilvl="0" w:tplc="A7BA35D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4D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7ACE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2E1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647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055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EF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034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8C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D36DE"/>
    <w:multiLevelType w:val="hybridMultilevel"/>
    <w:tmpl w:val="65248326"/>
    <w:lvl w:ilvl="0" w:tplc="B120A56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643B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82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2E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34BB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C75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648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C7D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450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96492C"/>
    <w:multiLevelType w:val="hybridMultilevel"/>
    <w:tmpl w:val="B1E638AE"/>
    <w:lvl w:ilvl="0" w:tplc="D96457F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2B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AD5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81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268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A38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E80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60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8EF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B7474E"/>
    <w:multiLevelType w:val="hybridMultilevel"/>
    <w:tmpl w:val="7F6271F8"/>
    <w:lvl w:ilvl="0" w:tplc="8F5C2E9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E8861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EC84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8F84A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D255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2EEEF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E288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0E0C3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0499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E117C"/>
    <w:multiLevelType w:val="hybridMultilevel"/>
    <w:tmpl w:val="1AD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2C94"/>
    <w:multiLevelType w:val="hybridMultilevel"/>
    <w:tmpl w:val="1AD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04"/>
    <w:rsid w:val="000C084E"/>
    <w:rsid w:val="000F22D2"/>
    <w:rsid w:val="001C37CA"/>
    <w:rsid w:val="001E500D"/>
    <w:rsid w:val="001F0F30"/>
    <w:rsid w:val="00202009"/>
    <w:rsid w:val="00222EBE"/>
    <w:rsid w:val="00241B92"/>
    <w:rsid w:val="0025271B"/>
    <w:rsid w:val="0025292D"/>
    <w:rsid w:val="0032063E"/>
    <w:rsid w:val="0032083C"/>
    <w:rsid w:val="00432BD7"/>
    <w:rsid w:val="0044574A"/>
    <w:rsid w:val="00477C15"/>
    <w:rsid w:val="00492F82"/>
    <w:rsid w:val="004C11E4"/>
    <w:rsid w:val="00556C1A"/>
    <w:rsid w:val="005B6FDF"/>
    <w:rsid w:val="006260F6"/>
    <w:rsid w:val="00680811"/>
    <w:rsid w:val="007B5304"/>
    <w:rsid w:val="007D3A8A"/>
    <w:rsid w:val="007E34C9"/>
    <w:rsid w:val="0093292E"/>
    <w:rsid w:val="009406D2"/>
    <w:rsid w:val="00972B42"/>
    <w:rsid w:val="009738C2"/>
    <w:rsid w:val="00987FAC"/>
    <w:rsid w:val="009C53CC"/>
    <w:rsid w:val="00A166C2"/>
    <w:rsid w:val="00AC6428"/>
    <w:rsid w:val="00BB05CE"/>
    <w:rsid w:val="00C03BBE"/>
    <w:rsid w:val="00D34B86"/>
    <w:rsid w:val="00D96294"/>
    <w:rsid w:val="00E01501"/>
    <w:rsid w:val="00E76EEE"/>
    <w:rsid w:val="00FD694B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0F13-3818-43F6-BE26-5C90C95C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1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6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62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Учитель</cp:lastModifiedBy>
  <cp:revision>37</cp:revision>
  <cp:lastPrinted>2020-01-28T07:00:00Z</cp:lastPrinted>
  <dcterms:created xsi:type="dcterms:W3CDTF">2020-01-24T15:57:00Z</dcterms:created>
  <dcterms:modified xsi:type="dcterms:W3CDTF">2020-01-29T09:34:00Z</dcterms:modified>
</cp:coreProperties>
</file>