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D10EF2" w:rsidRPr="00D10EF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D10EF2" w:rsidRPr="00D10EF2">
                <w:rPr>
                  <w:rFonts w:ascii="Times New Roman" w:hAnsi="Times New Roman"/>
                  <w:sz w:val="24"/>
                  <w:szCs w:val="24"/>
                </w:rPr>
                <w:fldChar w:fldCharType="separate"/>
              </w:r>
            </w:p>
            <w:p w:rsidR="00946925" w:rsidRDefault="00D10EF2">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D10EF2"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D10EF2"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D10EF2"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D10EF2"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D10EF2">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10EF2">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10EF2"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D10EF2" w:rsidP="00F859BD">
              <w:pPr>
                <w:pStyle w:val="afc"/>
                <w:rPr>
                  <w:rFonts w:ascii="Times New Roman" w:hAnsi="Times New Roman"/>
                  <w:sz w:val="24"/>
                  <w:szCs w:val="24"/>
                </w:rPr>
              </w:pPr>
              <w:r w:rsidRPr="00BC6B92">
                <w:rPr>
                  <w:b w:val="0"/>
                  <w:bCs w:val="0"/>
                </w:rPr>
                <w:fldChar w:fldCharType="end"/>
              </w:r>
            </w:p>
          </w:sdtContent>
        </w:sdt>
        <w:p w:rsidR="00C025A5" w:rsidRDefault="00D10EF2"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E5837">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1E5837">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1E5837">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5E0F10" w:rsidRDefault="00607F42" w:rsidP="000E0384">
      <w:pPr>
        <w:widowControl w:val="0"/>
        <w:ind w:firstLine="567"/>
        <w:jc w:val="both"/>
        <w:rPr>
          <w:b/>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w:t>
      </w:r>
      <w:r w:rsidR="00FA58A3" w:rsidRPr="005E0F10">
        <w:rPr>
          <w:b/>
          <w:sz w:val="26"/>
          <w:szCs w:val="26"/>
        </w:rPr>
        <w:t>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10EF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10EF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D10EF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D10EF2"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10EF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D10EF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D10EF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21" w:rsidRDefault="00632C21" w:rsidP="000F30D0">
      <w:r>
        <w:separator/>
      </w:r>
    </w:p>
  </w:endnote>
  <w:endnote w:type="continuationSeparator" w:id="1">
    <w:p w:rsidR="00632C21" w:rsidRDefault="00632C21" w:rsidP="000F30D0">
      <w:r>
        <w:continuationSeparator/>
      </w:r>
    </w:p>
  </w:endnote>
  <w:endnote w:type="continuationNotice" w:id="2">
    <w:p w:rsidR="00632C21" w:rsidRDefault="00632C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10" w:rsidRDefault="00D10EF2" w:rsidP="00B82E4D">
    <w:pPr>
      <w:pStyle w:val="af4"/>
      <w:framePr w:wrap="around" w:vAnchor="text" w:hAnchor="margin" w:xAlign="right" w:y="1"/>
      <w:rPr>
        <w:rStyle w:val="aff7"/>
      </w:rPr>
    </w:pPr>
    <w:r>
      <w:rPr>
        <w:rStyle w:val="aff7"/>
      </w:rPr>
      <w:fldChar w:fldCharType="begin"/>
    </w:r>
    <w:r w:rsidR="005E0F10">
      <w:rPr>
        <w:rStyle w:val="aff7"/>
      </w:rPr>
      <w:instrText xml:space="preserve">PAGE  </w:instrText>
    </w:r>
    <w:r>
      <w:rPr>
        <w:rStyle w:val="aff7"/>
      </w:rPr>
      <w:fldChar w:fldCharType="separate"/>
    </w:r>
    <w:r w:rsidR="005E0F10">
      <w:rPr>
        <w:rStyle w:val="aff7"/>
        <w:noProof/>
      </w:rPr>
      <w:t>114</w:t>
    </w:r>
    <w:r>
      <w:rPr>
        <w:rStyle w:val="aff7"/>
      </w:rPr>
      <w:fldChar w:fldCharType="end"/>
    </w:r>
  </w:p>
  <w:p w:rsidR="005E0F10" w:rsidRDefault="00D10EF2" w:rsidP="00B82E4D">
    <w:pPr>
      <w:pStyle w:val="af4"/>
      <w:framePr w:wrap="around" w:vAnchor="text" w:hAnchor="margin" w:xAlign="right" w:y="1"/>
      <w:rPr>
        <w:rStyle w:val="aff7"/>
      </w:rPr>
    </w:pPr>
    <w:r>
      <w:rPr>
        <w:rStyle w:val="aff7"/>
      </w:rPr>
      <w:fldChar w:fldCharType="begin"/>
    </w:r>
    <w:r w:rsidR="005E0F10">
      <w:rPr>
        <w:rStyle w:val="aff7"/>
      </w:rPr>
      <w:instrText xml:space="preserve">PAGE  </w:instrText>
    </w:r>
    <w:r>
      <w:rPr>
        <w:rStyle w:val="aff7"/>
      </w:rPr>
      <w:fldChar w:fldCharType="end"/>
    </w:r>
    <w:r>
      <w:rPr>
        <w:rStyle w:val="aff7"/>
      </w:rPr>
      <w:fldChar w:fldCharType="begin"/>
    </w:r>
    <w:r w:rsidR="005E0F10">
      <w:rPr>
        <w:rStyle w:val="aff7"/>
      </w:rPr>
      <w:instrText xml:space="preserve">PAGE  </w:instrText>
    </w:r>
    <w:r>
      <w:rPr>
        <w:rStyle w:val="aff7"/>
      </w:rPr>
      <w:fldChar w:fldCharType="separate"/>
    </w:r>
    <w:r w:rsidR="005E0F10">
      <w:rPr>
        <w:rStyle w:val="aff7"/>
        <w:noProof/>
      </w:rPr>
      <w:t>135</w:t>
    </w:r>
    <w:r>
      <w:rPr>
        <w:rStyle w:val="aff7"/>
      </w:rPr>
      <w:fldChar w:fldCharType="end"/>
    </w:r>
  </w:p>
  <w:p w:rsidR="005E0F10" w:rsidRDefault="005E0F1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5E0F10" w:rsidRDefault="00D10EF2">
        <w:pPr>
          <w:pStyle w:val="af4"/>
          <w:jc w:val="right"/>
        </w:pPr>
        <w:fldSimple w:instr="PAGE   \* MERGEFORMAT">
          <w:r w:rsidR="001E5837">
            <w:rPr>
              <w:noProof/>
            </w:rPr>
            <w:t>16</w:t>
          </w:r>
        </w:fldSimple>
      </w:p>
    </w:sdtContent>
  </w:sdt>
  <w:p w:rsidR="005E0F10" w:rsidRDefault="005E0F1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21" w:rsidRDefault="00632C21" w:rsidP="000F30D0">
      <w:r>
        <w:separator/>
      </w:r>
    </w:p>
  </w:footnote>
  <w:footnote w:type="continuationSeparator" w:id="1">
    <w:p w:rsidR="00632C21" w:rsidRDefault="00632C21" w:rsidP="000F30D0">
      <w:r>
        <w:continuationSeparator/>
      </w:r>
    </w:p>
  </w:footnote>
  <w:footnote w:type="continuationNotice" w:id="2">
    <w:p w:rsidR="00632C21" w:rsidRDefault="00632C21"/>
  </w:footnote>
  <w:footnote w:id="3">
    <w:p w:rsidR="005E0F10" w:rsidRDefault="005E0F10"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5E0F10" w:rsidRDefault="005E0F10"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5E0F10" w:rsidRDefault="005E0F1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5E0F10" w:rsidRPr="009F54CC" w:rsidRDefault="005E0F10"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5E0F10" w:rsidRPr="009F54CC" w:rsidRDefault="005E0F10"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5E0F10" w:rsidRDefault="005E0F10"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5E0F10" w:rsidRDefault="005E0F10"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5E0F10" w:rsidRDefault="005E0F10">
      <w:pPr>
        <w:pStyle w:val="af0"/>
      </w:pPr>
      <w:r>
        <w:rPr>
          <w:rStyle w:val="afd"/>
        </w:rPr>
        <w:footnoteRef/>
      </w:r>
      <w:r>
        <w:t xml:space="preserve"> Оформление указанного акта осуществляется в Штабе ППЭ.</w:t>
      </w:r>
    </w:p>
  </w:footnote>
  <w:footnote w:id="10">
    <w:p w:rsidR="005E0F10" w:rsidRDefault="005E0F10"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5E0F10" w:rsidRDefault="005E0F10"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5E0F10" w:rsidRPr="003A5023" w:rsidRDefault="005E0F10"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5E0F10" w:rsidRDefault="005E0F10">
      <w:pPr>
        <w:pStyle w:val="af0"/>
      </w:pPr>
    </w:p>
  </w:footnote>
  <w:footnote w:id="13">
    <w:p w:rsidR="005E0F10" w:rsidRPr="004E3FF7" w:rsidRDefault="005E0F10"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5E0F10" w:rsidRDefault="005E0F10">
      <w:pPr>
        <w:pStyle w:val="af0"/>
      </w:pPr>
    </w:p>
  </w:footnote>
  <w:footnote w:id="14">
    <w:p w:rsidR="005E0F10" w:rsidRPr="004E3FF7" w:rsidRDefault="005E0F10"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5E0F10" w:rsidRDefault="005E0F10" w:rsidP="00986CE5">
      <w:pPr>
        <w:pStyle w:val="af0"/>
      </w:pPr>
    </w:p>
  </w:footnote>
  <w:footnote w:id="15">
    <w:p w:rsidR="005E0F10" w:rsidRPr="00F92C16" w:rsidRDefault="005E0F10"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5E0F10" w:rsidRDefault="005E0F10" w:rsidP="000F30D0">
      <w:pPr>
        <w:pStyle w:val="af0"/>
      </w:pPr>
      <w:r>
        <w:rPr>
          <w:rStyle w:val="afd"/>
        </w:rPr>
        <w:footnoteRef/>
      </w:r>
      <w:r>
        <w:t>см. Требования к ППЭ</w:t>
      </w:r>
    </w:p>
  </w:footnote>
  <w:footnote w:id="17">
    <w:p w:rsidR="005E0F10" w:rsidRDefault="005E0F10" w:rsidP="000F30D0">
      <w:pPr>
        <w:pStyle w:val="af0"/>
      </w:pPr>
      <w:r>
        <w:rPr>
          <w:rStyle w:val="afd"/>
        </w:rPr>
        <w:footnoteRef/>
      </w:r>
      <w:r>
        <w:t>см. Требования к ППЭ</w:t>
      </w:r>
    </w:p>
  </w:footnote>
  <w:footnote w:id="18">
    <w:p w:rsidR="005E0F10" w:rsidRDefault="005E0F10"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5E0F10" w:rsidRDefault="005E0F10" w:rsidP="00871147">
      <w:pPr>
        <w:pStyle w:val="af0"/>
        <w:jc w:val="both"/>
      </w:pPr>
    </w:p>
  </w:footnote>
  <w:footnote w:id="19">
    <w:p w:rsidR="005E0F10" w:rsidRDefault="005E0F1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0F10" w:rsidRDefault="005E0F10" w:rsidP="00871147">
      <w:pPr>
        <w:pStyle w:val="af0"/>
        <w:jc w:val="both"/>
      </w:pPr>
    </w:p>
    <w:p w:rsidR="005E0F10" w:rsidRDefault="005E0F10">
      <w:pPr>
        <w:pStyle w:val="af0"/>
      </w:pPr>
    </w:p>
  </w:footnote>
  <w:footnote w:id="20">
    <w:p w:rsidR="005E0F10" w:rsidRDefault="005E0F1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0F10" w:rsidRDefault="005E0F10" w:rsidP="00871147">
      <w:pPr>
        <w:pStyle w:val="af0"/>
        <w:jc w:val="both"/>
      </w:pPr>
    </w:p>
    <w:p w:rsidR="005E0F10" w:rsidRDefault="005E0F10">
      <w:pPr>
        <w:pStyle w:val="af0"/>
      </w:pPr>
    </w:p>
  </w:footnote>
  <w:footnote w:id="21">
    <w:p w:rsidR="005E0F10" w:rsidRDefault="005E0F10"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0F10" w:rsidRDefault="005E0F10">
      <w:pPr>
        <w:pStyle w:val="af0"/>
      </w:pPr>
    </w:p>
  </w:footnote>
  <w:footnote w:id="22">
    <w:p w:rsidR="005E0F10" w:rsidRDefault="005E0F10"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5E0F10" w:rsidRPr="008B3C56" w:rsidRDefault="005E0F10">
      <w:pPr>
        <w:pStyle w:val="af0"/>
      </w:pPr>
      <w:r>
        <w:rPr>
          <w:rStyle w:val="afd"/>
        </w:rPr>
        <w:footnoteRef/>
      </w:r>
      <w:r>
        <w:t xml:space="preserve"> Читается в </w:t>
      </w:r>
      <w:r w:rsidRPr="008B3C56">
        <w:t>случае принятия ОИВ соответствующего решения</w:t>
      </w:r>
    </w:p>
  </w:footnote>
  <w:footnote w:id="24">
    <w:p w:rsidR="005E0F10" w:rsidRDefault="005E0F10"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5E0F10" w:rsidRDefault="005E0F10"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5E0F10" w:rsidRDefault="005E0F10">
      <w:pPr>
        <w:pStyle w:val="af0"/>
      </w:pPr>
      <w:r>
        <w:rPr>
          <w:rStyle w:val="afd"/>
        </w:rPr>
        <w:footnoteRef/>
      </w:r>
      <w:r>
        <w:t xml:space="preserve"> Для участника ГВЭ</w:t>
      </w:r>
    </w:p>
  </w:footnote>
  <w:footnote w:id="27">
    <w:p w:rsidR="005E0F10" w:rsidRDefault="005E0F10">
      <w:pPr>
        <w:pStyle w:val="af0"/>
      </w:pPr>
      <w:r>
        <w:rPr>
          <w:rStyle w:val="afd"/>
        </w:rPr>
        <w:footnoteRef/>
      </w:r>
      <w:r>
        <w:t xml:space="preserve"> Для участника ГВЭ</w:t>
      </w:r>
    </w:p>
  </w:footnote>
  <w:footnote w:id="28">
    <w:p w:rsidR="005E0F10" w:rsidRDefault="005E0F10">
      <w:pPr>
        <w:pStyle w:val="af0"/>
      </w:pPr>
      <w:r>
        <w:rPr>
          <w:rStyle w:val="afd"/>
        </w:rPr>
        <w:footnoteRef/>
      </w:r>
      <w:r>
        <w:t xml:space="preserve"> Здесь и далее раздел «Говорение» не относится к участникам ГВЭ</w:t>
      </w:r>
    </w:p>
  </w:footnote>
  <w:footnote w:id="29">
    <w:p w:rsidR="005E0F10" w:rsidRDefault="005E0F10"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5E0F10" w:rsidRDefault="005E0F10"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5E0F10" w:rsidRDefault="005E0F10"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10" w:rsidRDefault="005E0F10">
    <w:pPr>
      <w:pStyle w:val="af2"/>
      <w:jc w:val="right"/>
    </w:pPr>
  </w:p>
  <w:p w:rsidR="005E0F10" w:rsidRDefault="005E0F1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5837"/>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3873"/>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E91"/>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0F10"/>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2C21"/>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1FC3"/>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0EF2"/>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3.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4.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5.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8.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116</Pages>
  <Words>41738</Words>
  <Characters>237910</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279090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8</cp:revision>
  <cp:lastPrinted>2019-11-22T14:10:00Z</cp:lastPrinted>
  <dcterms:created xsi:type="dcterms:W3CDTF">2019-12-12T14:06:00Z</dcterms:created>
  <dcterms:modified xsi:type="dcterms:W3CDTF">2019-12-18T13:23:00Z</dcterms:modified>
</cp:coreProperties>
</file>