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6E" w:rsidRDefault="008B0103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  <w:r w:rsidRPr="00793ABE">
        <w:rPr>
          <w:noProof/>
          <w:sz w:val="28"/>
          <w:szCs w:val="28"/>
          <w:lang w:eastAsia="ru-RU"/>
        </w:rPr>
        <w:drawing>
          <wp:inline distT="0" distB="0" distL="0" distR="0">
            <wp:extent cx="62960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6E" w:rsidRDefault="00136C6E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36C6E" w:rsidRDefault="00136C6E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36C6E" w:rsidRDefault="00136C6E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36C6E" w:rsidRDefault="00136C6E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36C6E" w:rsidRDefault="00136C6E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36C6E" w:rsidRDefault="00136C6E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</w:p>
    <w:p w:rsidR="00136C6E" w:rsidRPr="0051386D" w:rsidRDefault="008E6594" w:rsidP="00136C6E">
      <w:pPr>
        <w:tabs>
          <w:tab w:val="left" w:pos="3375"/>
          <w:tab w:val="left" w:pos="6900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</w:t>
      </w:r>
      <w:r w:rsidR="00136C6E" w:rsidRPr="0051386D">
        <w:rPr>
          <w:b/>
          <w:sz w:val="28"/>
          <w:szCs w:val="28"/>
        </w:rPr>
        <w:t>абочая программа.</w:t>
      </w:r>
    </w:p>
    <w:p w:rsidR="00136C6E" w:rsidRDefault="00136C6E" w:rsidP="00136C6E">
      <w:pPr>
        <w:tabs>
          <w:tab w:val="left" w:pos="3375"/>
          <w:tab w:val="left" w:pos="6900"/>
        </w:tabs>
      </w:pPr>
    </w:p>
    <w:p w:rsidR="00136C6E" w:rsidRDefault="00136C6E" w:rsidP="00136C6E">
      <w:pPr>
        <w:tabs>
          <w:tab w:val="left" w:pos="3375"/>
          <w:tab w:val="left" w:pos="6900"/>
        </w:tabs>
      </w:pPr>
    </w:p>
    <w:p w:rsidR="00136C6E" w:rsidRPr="00F73C3A" w:rsidRDefault="00136C6E" w:rsidP="00136C6E">
      <w:pPr>
        <w:tabs>
          <w:tab w:val="left" w:pos="3375"/>
          <w:tab w:val="left" w:pos="6900"/>
        </w:tabs>
        <w:rPr>
          <w:sz w:val="28"/>
          <w:szCs w:val="28"/>
        </w:rPr>
      </w:pPr>
    </w:p>
    <w:p w:rsidR="00136C6E" w:rsidRPr="00E22FC9" w:rsidRDefault="00136C6E" w:rsidP="00136C6E">
      <w:pPr>
        <w:tabs>
          <w:tab w:val="left" w:pos="3375"/>
          <w:tab w:val="left" w:pos="69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Pr="00E22FC9">
        <w:rPr>
          <w:b/>
          <w:sz w:val="28"/>
          <w:szCs w:val="28"/>
        </w:rPr>
        <w:t xml:space="preserve">Основы безопасности жизнедеятельности. </w:t>
      </w:r>
    </w:p>
    <w:p w:rsidR="00136C6E" w:rsidRPr="00F73C3A" w:rsidRDefault="00136C6E" w:rsidP="00136C6E">
      <w:pPr>
        <w:tabs>
          <w:tab w:val="left" w:pos="3375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Уровень образования основное общее</w:t>
      </w:r>
    </w:p>
    <w:p w:rsidR="00136C6E" w:rsidRPr="00F73C3A" w:rsidRDefault="00136C6E" w:rsidP="00136C6E">
      <w:pPr>
        <w:tabs>
          <w:tab w:val="left" w:pos="3375"/>
          <w:tab w:val="left" w:pos="6900"/>
        </w:tabs>
        <w:rPr>
          <w:sz w:val="28"/>
          <w:szCs w:val="28"/>
        </w:rPr>
      </w:pPr>
      <w:r w:rsidRPr="00F73C3A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>Чумакова Н.В.</w:t>
      </w:r>
      <w:r w:rsidRPr="00F73C3A">
        <w:rPr>
          <w:sz w:val="28"/>
          <w:szCs w:val="28"/>
        </w:rPr>
        <w:t xml:space="preserve"> </w:t>
      </w:r>
    </w:p>
    <w:p w:rsidR="006F0D36" w:rsidRDefault="006F0D36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136C6E" w:rsidRDefault="00136C6E"/>
    <w:p w:rsidR="00E80D63" w:rsidRDefault="00E80D63"/>
    <w:p w:rsidR="00E80D63" w:rsidRDefault="00E80D63"/>
    <w:p w:rsidR="00136C6E" w:rsidRDefault="00136C6E"/>
    <w:p w:rsidR="00136C6E" w:rsidRDefault="00136C6E"/>
    <w:p w:rsidR="00136C6E" w:rsidRDefault="00136C6E"/>
    <w:p w:rsidR="00136C6E" w:rsidRDefault="00136C6E" w:rsidP="00136C6E">
      <w:pPr>
        <w:jc w:val="center"/>
        <w:rPr>
          <w:b/>
          <w:sz w:val="28"/>
          <w:szCs w:val="28"/>
        </w:rPr>
      </w:pPr>
      <w:r w:rsidRPr="004A2813">
        <w:rPr>
          <w:b/>
          <w:sz w:val="28"/>
          <w:szCs w:val="28"/>
        </w:rPr>
        <w:t>Паспорт рабочей программы</w:t>
      </w:r>
    </w:p>
    <w:p w:rsidR="00136C6E" w:rsidRPr="004A2813" w:rsidRDefault="00136C6E" w:rsidP="00136C6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47825">
              <w:rPr>
                <w:sz w:val="26"/>
                <w:szCs w:val="26"/>
              </w:rPr>
              <w:t xml:space="preserve"> (Кручина Н. – </w:t>
            </w:r>
            <w:proofErr w:type="spellStart"/>
            <w:r w:rsidR="00447825">
              <w:rPr>
                <w:sz w:val="26"/>
                <w:szCs w:val="26"/>
              </w:rPr>
              <w:t>ио</w:t>
            </w:r>
            <w:proofErr w:type="spellEnd"/>
            <w:r w:rsidR="00447825">
              <w:rPr>
                <w:sz w:val="26"/>
                <w:szCs w:val="26"/>
              </w:rPr>
              <w:t xml:space="preserve"> на дому)</w:t>
            </w:r>
            <w:bookmarkStart w:id="0" w:name="_GoBack"/>
            <w:bookmarkEnd w:id="0"/>
          </w:p>
          <w:p w:rsidR="00136C6E" w:rsidRPr="00907498" w:rsidRDefault="00136C6E" w:rsidP="002C608E">
            <w:pPr>
              <w:rPr>
                <w:sz w:val="26"/>
                <w:szCs w:val="26"/>
              </w:rPr>
            </w:pP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Предметна</w:t>
            </w:r>
            <w:r w:rsidRPr="00907498">
              <w:rPr>
                <w:b/>
                <w:sz w:val="26"/>
                <w:szCs w:val="26"/>
              </w:rPr>
              <w:t>я область</w:t>
            </w: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 xml:space="preserve">Физическая культура и </w:t>
            </w:r>
          </w:p>
          <w:p w:rsidR="00136C6E" w:rsidRPr="00907498" w:rsidRDefault="00136C6E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07498">
              <w:rPr>
                <w:sz w:val="26"/>
                <w:szCs w:val="26"/>
              </w:rPr>
              <w:t>сновы безопасности жизнедеятельности.</w:t>
            </w: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ОБЖ</w:t>
            </w: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Уровень программы</w:t>
            </w: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Базовый</w:t>
            </w: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– 1 час</w:t>
            </w:r>
          </w:p>
          <w:p w:rsidR="00136C6E" w:rsidRPr="00907498" w:rsidRDefault="00136C6E" w:rsidP="002C608E">
            <w:pPr>
              <w:rPr>
                <w:sz w:val="26"/>
                <w:szCs w:val="26"/>
              </w:rPr>
            </w:pP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 = 34</w:t>
            </w: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36C6E" w:rsidRPr="00907498" w:rsidRDefault="00136C6E" w:rsidP="002C608E">
            <w:pPr>
              <w:rPr>
                <w:sz w:val="26"/>
                <w:szCs w:val="26"/>
              </w:rPr>
            </w:pPr>
          </w:p>
          <w:p w:rsidR="00136C6E" w:rsidRPr="00907498" w:rsidRDefault="00136C6E" w:rsidP="002C608E">
            <w:pPr>
              <w:rPr>
                <w:sz w:val="26"/>
                <w:szCs w:val="26"/>
              </w:rPr>
            </w:pPr>
            <w:r w:rsidRPr="00907498">
              <w:rPr>
                <w:sz w:val="26"/>
                <w:szCs w:val="26"/>
              </w:rPr>
              <w:t>ФГОС ООО</w:t>
            </w: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Рабочая программа составлена на основании программы</w:t>
            </w:r>
          </w:p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36C6E" w:rsidRPr="006F7DCE" w:rsidRDefault="00136C6E" w:rsidP="002C608E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6F7DCE">
              <w:rPr>
                <w:color w:val="000000"/>
                <w:sz w:val="26"/>
                <w:szCs w:val="26"/>
              </w:rPr>
              <w:t>Программа общеобразовательных учреждений. Основы безопасности жизнедеятельности. Предметная линия учебников под ред. А.Т. Смирнова. 5 – 9 классы. М.: Просвещение 2014</w:t>
            </w:r>
          </w:p>
          <w:p w:rsidR="00136C6E" w:rsidRPr="00907498" w:rsidRDefault="00136C6E" w:rsidP="002C608E">
            <w:pPr>
              <w:rPr>
                <w:sz w:val="26"/>
                <w:szCs w:val="26"/>
              </w:rPr>
            </w:pPr>
          </w:p>
        </w:tc>
      </w:tr>
      <w:tr w:rsidR="00136C6E" w:rsidRPr="00907498" w:rsidTr="002C608E">
        <w:tc>
          <w:tcPr>
            <w:tcW w:w="4785" w:type="dxa"/>
          </w:tcPr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  <w:r w:rsidRPr="00907498">
              <w:rPr>
                <w:b/>
                <w:sz w:val="26"/>
                <w:szCs w:val="26"/>
              </w:rPr>
              <w:t>Учебник</w:t>
            </w:r>
          </w:p>
          <w:p w:rsidR="00136C6E" w:rsidRPr="00907498" w:rsidRDefault="00136C6E" w:rsidP="002C608E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36C6E" w:rsidRPr="00E1268A" w:rsidRDefault="00136C6E" w:rsidP="002C608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A7B65">
              <w:rPr>
                <w:color w:val="000000"/>
                <w:sz w:val="26"/>
                <w:szCs w:val="26"/>
              </w:rPr>
              <w:t>А.Т. Смирнов, Б.О. Хренников. Основы безопасности жизнедеятельности.</w:t>
            </w:r>
            <w:r>
              <w:rPr>
                <w:color w:val="000000"/>
                <w:sz w:val="26"/>
                <w:szCs w:val="26"/>
              </w:rPr>
              <w:t xml:space="preserve"> 9 класс. М.: Просвещение, </w:t>
            </w:r>
            <w:r w:rsidRPr="00FA7B65">
              <w:rPr>
                <w:color w:val="000000"/>
                <w:sz w:val="26"/>
                <w:szCs w:val="26"/>
              </w:rPr>
              <w:t>2017</w:t>
            </w:r>
          </w:p>
        </w:tc>
      </w:tr>
    </w:tbl>
    <w:p w:rsidR="00136C6E" w:rsidRDefault="00136C6E"/>
    <w:p w:rsidR="00E631EF" w:rsidRDefault="00E631EF"/>
    <w:p w:rsidR="00E631EF" w:rsidRDefault="00E631EF"/>
    <w:p w:rsidR="00E631EF" w:rsidRDefault="00E631EF"/>
    <w:p w:rsidR="00E631EF" w:rsidRDefault="00E631EF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8E6594" w:rsidRDefault="008E6594"/>
    <w:p w:rsidR="00E631EF" w:rsidRDefault="00E631EF"/>
    <w:p w:rsidR="00E631EF" w:rsidRDefault="00E631EF"/>
    <w:p w:rsidR="00E631EF" w:rsidRDefault="00E631EF"/>
    <w:p w:rsidR="00E631EF" w:rsidRPr="007C4926" w:rsidRDefault="00E631EF" w:rsidP="00E631EF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lastRenderedPageBreak/>
        <w:t>Результаты освоения курса.</w:t>
      </w:r>
    </w:p>
    <w:p w:rsidR="00E631EF" w:rsidRPr="007C4926" w:rsidRDefault="00E631EF" w:rsidP="00E631EF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Личностные результаты: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понимания ценности здорового и безопасного образа жизни;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готовности и способности вести диалог с другими людьми и достигать в нём взаимопонимания;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E631EF" w:rsidRPr="007C4926" w:rsidRDefault="00E631EF" w:rsidP="00E631EF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</w:t>
      </w:r>
      <w:proofErr w:type="spellStart"/>
      <w:r w:rsidRPr="007C4926">
        <w:rPr>
          <w:color w:val="000000"/>
          <w:sz w:val="26"/>
          <w:szCs w:val="26"/>
        </w:rPr>
        <w:t>антиэкстремистского</w:t>
      </w:r>
      <w:proofErr w:type="spellEnd"/>
      <w:r w:rsidRPr="007C4926">
        <w:rPr>
          <w:color w:val="000000"/>
          <w:sz w:val="26"/>
          <w:szCs w:val="26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631EF" w:rsidRPr="007C4926" w:rsidRDefault="00E631EF" w:rsidP="00E631EF">
      <w:pPr>
        <w:jc w:val="center"/>
        <w:rPr>
          <w:b/>
          <w:sz w:val="26"/>
          <w:szCs w:val="26"/>
        </w:rPr>
      </w:pPr>
      <w:proofErr w:type="spellStart"/>
      <w:r w:rsidRPr="007C4926">
        <w:rPr>
          <w:b/>
          <w:sz w:val="26"/>
          <w:szCs w:val="26"/>
        </w:rPr>
        <w:t>Метапредметные</w:t>
      </w:r>
      <w:proofErr w:type="spellEnd"/>
      <w:r w:rsidRPr="007C4926">
        <w:rPr>
          <w:b/>
          <w:sz w:val="26"/>
          <w:szCs w:val="26"/>
        </w:rPr>
        <w:t xml:space="preserve"> результаты: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lastRenderedPageBreak/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и развитие компетентности в области использования ИКТ;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631EF" w:rsidRPr="007C4926" w:rsidRDefault="00E631EF" w:rsidP="00E631EF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7C4926">
        <w:rPr>
          <w:color w:val="000000"/>
          <w:sz w:val="26"/>
          <w:szCs w:val="26"/>
        </w:rPr>
        <w:t>во</w:t>
      </w:r>
      <w:r>
        <w:rPr>
          <w:color w:val="000000"/>
          <w:sz w:val="26"/>
          <w:szCs w:val="26"/>
        </w:rPr>
        <w:t xml:space="preserve"> </w:t>
      </w:r>
      <w:r w:rsidRPr="007C4926">
        <w:rPr>
          <w:color w:val="000000"/>
          <w:sz w:val="26"/>
          <w:szCs w:val="26"/>
        </w:rPr>
        <w:t>время</w:t>
      </w:r>
      <w:proofErr w:type="gramEnd"/>
      <w:r w:rsidRPr="007C4926">
        <w:rPr>
          <w:color w:val="000000"/>
          <w:sz w:val="26"/>
          <w:szCs w:val="26"/>
        </w:rPr>
        <w:t xml:space="preserve"> и при ликвидации последствий чрезвычайных ситуаций.</w:t>
      </w:r>
    </w:p>
    <w:p w:rsidR="00E631EF" w:rsidRPr="007C4926" w:rsidRDefault="00E631EF" w:rsidP="00E631EF">
      <w:pPr>
        <w:jc w:val="center"/>
        <w:rPr>
          <w:b/>
          <w:color w:val="000000"/>
          <w:sz w:val="26"/>
          <w:szCs w:val="26"/>
        </w:rPr>
      </w:pPr>
      <w:r w:rsidRPr="007C4926">
        <w:rPr>
          <w:b/>
          <w:color w:val="000000"/>
          <w:sz w:val="26"/>
          <w:szCs w:val="26"/>
        </w:rPr>
        <w:t>Предметные результаты: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убеждения в необходимости безопасного и здорового образа жизни;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Понимание личной и общественной значимости современной культуры безопасности жизнедеятельности;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 xml:space="preserve">Формирование </w:t>
      </w:r>
      <w:proofErr w:type="spellStart"/>
      <w:r w:rsidRPr="007C4926">
        <w:rPr>
          <w:color w:val="000000"/>
          <w:sz w:val="26"/>
          <w:szCs w:val="26"/>
        </w:rPr>
        <w:t>антиэкстремистской</w:t>
      </w:r>
      <w:proofErr w:type="spellEnd"/>
      <w:r w:rsidRPr="007C4926">
        <w:rPr>
          <w:color w:val="000000"/>
          <w:sz w:val="26"/>
          <w:szCs w:val="26"/>
        </w:rPr>
        <w:t xml:space="preserve"> и антитеррористической личной позиции;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Знание и умение применять правила безопасного поведения в условиях опасных и чрезвычайных ситуаций;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оказывать первую помощь пострадавшим;</w:t>
      </w:r>
    </w:p>
    <w:p w:rsidR="00E631EF" w:rsidRPr="007C4926" w:rsidRDefault="00E631EF" w:rsidP="00E631EF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7C4926">
        <w:rPr>
          <w:color w:val="000000"/>
          <w:sz w:val="26"/>
          <w:szCs w:val="26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631EF" w:rsidRDefault="00E631EF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  <w:sectPr w:rsidR="0013382B" w:rsidSect="00447825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13382B" w:rsidRPr="005F7DE1" w:rsidTr="002C608E">
        <w:tc>
          <w:tcPr>
            <w:tcW w:w="2122" w:type="dxa"/>
            <w:vMerge w:val="restart"/>
          </w:tcPr>
          <w:p w:rsidR="0013382B" w:rsidRPr="00477DDF" w:rsidRDefault="0013382B" w:rsidP="002C6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 xml:space="preserve">Основы безопасности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жизне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-деятельности</w:t>
            </w:r>
          </w:p>
        </w:tc>
        <w:tc>
          <w:tcPr>
            <w:tcW w:w="6951" w:type="dxa"/>
          </w:tcPr>
          <w:p w:rsidR="0013382B" w:rsidRPr="00F30BE9" w:rsidRDefault="0013382B" w:rsidP="002C6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13382B" w:rsidRPr="005F7DE1" w:rsidRDefault="0013382B" w:rsidP="002C608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DE1">
              <w:rPr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13382B" w:rsidRPr="005C13E1" w:rsidTr="002C608E">
        <w:tc>
          <w:tcPr>
            <w:tcW w:w="2122" w:type="dxa"/>
            <w:vMerge/>
          </w:tcPr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13382B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условия экологической</w:t>
            </w:r>
            <w:r>
              <w:rPr>
                <w:sz w:val="26"/>
                <w:szCs w:val="26"/>
              </w:rPr>
              <w:t xml:space="preserve"> безопасности;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знания о предельно допустимых концентрациях вредных</w:t>
            </w:r>
            <w:r>
              <w:rPr>
                <w:sz w:val="26"/>
                <w:szCs w:val="26"/>
              </w:rPr>
              <w:t xml:space="preserve"> веществ</w:t>
            </w:r>
            <w:r w:rsidRPr="002A6AF7">
              <w:rPr>
                <w:sz w:val="26"/>
                <w:szCs w:val="26"/>
              </w:rPr>
              <w:t xml:space="preserve"> в атмосфере, воде и почве;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знания о способ</w:t>
            </w:r>
            <w:r>
              <w:rPr>
                <w:sz w:val="26"/>
                <w:szCs w:val="26"/>
              </w:rPr>
              <w:t xml:space="preserve">ах контроля качества окружающей </w:t>
            </w:r>
            <w:r w:rsidRPr="002A6AF7">
              <w:rPr>
                <w:sz w:val="26"/>
                <w:szCs w:val="26"/>
              </w:rPr>
              <w:t>среды и продуктов питания с использованием бытовых приборов;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при использовании быт</w:t>
            </w:r>
            <w:r>
              <w:rPr>
                <w:sz w:val="26"/>
                <w:szCs w:val="26"/>
              </w:rPr>
              <w:t xml:space="preserve">овых приборов контроля качества </w:t>
            </w:r>
            <w:r w:rsidRPr="002A6AF7">
              <w:rPr>
                <w:sz w:val="26"/>
                <w:szCs w:val="26"/>
              </w:rPr>
              <w:t>окружающей среды и продуктов питания;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безопасно, использовать бы</w:t>
            </w:r>
            <w:r>
              <w:rPr>
                <w:sz w:val="26"/>
                <w:szCs w:val="26"/>
              </w:rPr>
              <w:t xml:space="preserve">товые приборы контроля качества </w:t>
            </w:r>
            <w:r w:rsidRPr="002A6AF7">
              <w:rPr>
                <w:sz w:val="26"/>
                <w:szCs w:val="26"/>
              </w:rPr>
              <w:t>окружающей среды и продуктов питания;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бытовые приборы;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бытовой химии;</w:t>
            </w:r>
            <w:r w:rsidRPr="00477DDF">
              <w:rPr>
                <w:sz w:val="26"/>
                <w:szCs w:val="26"/>
              </w:rPr>
              <w:t xml:space="preserve"> 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коммуникации;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опасные ситуации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криминогенного характера;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причины возникнов</w:t>
            </w:r>
            <w:r>
              <w:rPr>
                <w:sz w:val="26"/>
                <w:szCs w:val="26"/>
              </w:rPr>
              <w:t xml:space="preserve">ения возможных опасных ситуаций </w:t>
            </w:r>
            <w:r w:rsidRPr="002A6AF7">
              <w:rPr>
                <w:sz w:val="26"/>
                <w:szCs w:val="26"/>
              </w:rPr>
              <w:t>криминогенного характера;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на улице;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подъезде;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лифте;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спо</w:t>
            </w:r>
            <w:r>
              <w:rPr>
                <w:sz w:val="26"/>
                <w:szCs w:val="26"/>
              </w:rPr>
              <w:t xml:space="preserve">собы самозащиты в криминогенной </w:t>
            </w:r>
            <w:r w:rsidRPr="002A6AF7">
              <w:rPr>
                <w:sz w:val="26"/>
                <w:szCs w:val="26"/>
              </w:rPr>
              <w:t>ситуации в квартире;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 с</w:t>
            </w:r>
            <w:r>
              <w:rPr>
                <w:sz w:val="26"/>
                <w:szCs w:val="26"/>
              </w:rPr>
              <w:t xml:space="preserve">пособы самозащиты при карманной </w:t>
            </w:r>
            <w:r w:rsidRPr="002A6AF7">
              <w:rPr>
                <w:sz w:val="26"/>
                <w:szCs w:val="26"/>
              </w:rPr>
              <w:t>краже;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вести и применять</w:t>
            </w:r>
            <w:r>
              <w:rPr>
                <w:sz w:val="26"/>
                <w:szCs w:val="26"/>
              </w:rPr>
              <w:t xml:space="preserve"> способы самозащиты при попытке </w:t>
            </w:r>
            <w:r w:rsidRPr="002A6AF7">
              <w:rPr>
                <w:sz w:val="26"/>
                <w:szCs w:val="26"/>
              </w:rPr>
              <w:t>мошенничества;</w:t>
            </w:r>
          </w:p>
          <w:p w:rsidR="0013382B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дорожного движения;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безопасно действовать при пожаре;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</w:t>
            </w:r>
            <w:r>
              <w:rPr>
                <w:sz w:val="26"/>
                <w:szCs w:val="26"/>
              </w:rPr>
              <w:t xml:space="preserve">дства индивидуальной защиты при </w:t>
            </w:r>
            <w:r w:rsidRPr="002A6AF7">
              <w:rPr>
                <w:sz w:val="26"/>
                <w:szCs w:val="26"/>
              </w:rPr>
              <w:t>пожаре;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применять первичные средства пожаротушения;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соблюдать правила безопасности дорожного движения пешехода;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соблюдать правила безопасности дорожного движения велосипедиста;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соблюдать</w:t>
            </w:r>
            <w:r w:rsidRPr="002A6AF7">
              <w:rPr>
                <w:sz w:val="26"/>
                <w:szCs w:val="26"/>
              </w:rPr>
              <w:t xml:space="preserve"> правила безопаснос</w:t>
            </w:r>
            <w:r>
              <w:rPr>
                <w:sz w:val="26"/>
                <w:szCs w:val="26"/>
              </w:rPr>
              <w:t xml:space="preserve">ти дорожного движения пассажира </w:t>
            </w:r>
            <w:r w:rsidRPr="002A6AF7">
              <w:rPr>
                <w:sz w:val="26"/>
                <w:szCs w:val="26"/>
              </w:rPr>
              <w:t>транспортного средства;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на воде;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адекватно</w:t>
            </w:r>
            <w:r w:rsidRPr="002A6AF7">
              <w:rPr>
                <w:sz w:val="26"/>
                <w:szCs w:val="26"/>
              </w:rPr>
              <w:t xml:space="preserve"> оценивать ситуацию и безопасно вести у воды и на воде;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использовать средства и способы само- и взаимопомощи на </w:t>
            </w: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</w:t>
            </w:r>
            <w:r>
              <w:rPr>
                <w:sz w:val="26"/>
                <w:szCs w:val="26"/>
              </w:rPr>
              <w:t xml:space="preserve">ь причины и последствия опасных </w:t>
            </w:r>
            <w:r w:rsidRPr="002A6AF7">
              <w:rPr>
                <w:sz w:val="26"/>
                <w:szCs w:val="26"/>
              </w:rPr>
              <w:t>ситуаций в туристических походах;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готовиться к туристическим походам;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адекватно оценивать ситуацию и </w:t>
            </w:r>
            <w:r>
              <w:rPr>
                <w:sz w:val="26"/>
                <w:szCs w:val="26"/>
              </w:rPr>
              <w:t xml:space="preserve">безопасно вести в туристических </w:t>
            </w:r>
            <w:r w:rsidRPr="002A6AF7">
              <w:rPr>
                <w:sz w:val="26"/>
                <w:szCs w:val="26"/>
              </w:rPr>
              <w:t>походах;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ориентироваться на местности;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поддерживать огонь в автономных условиях;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очищать воду в автономных условиях;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добывать и готовить пищу в автономных условиях; сооружать(обустраивать) временное жилище в автономных условиях;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подавать сигналы бедствия и отвечать на них;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причины и по</w:t>
            </w:r>
            <w:r>
              <w:rPr>
                <w:sz w:val="26"/>
                <w:szCs w:val="26"/>
              </w:rPr>
              <w:t xml:space="preserve">следствия чрезвычайных ситуаций </w:t>
            </w:r>
            <w:r w:rsidRPr="002A6AF7">
              <w:rPr>
                <w:sz w:val="26"/>
                <w:szCs w:val="26"/>
              </w:rPr>
              <w:t>природного характера для личности, общества и государства;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опасности и правильно действовать в случае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природного характера;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по защите населения от</w:t>
            </w:r>
          </w:p>
          <w:p w:rsidR="0013382B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природного характера;</w:t>
            </w:r>
            <w:r w:rsidRPr="00477DDF">
              <w:rPr>
                <w:sz w:val="26"/>
                <w:szCs w:val="26"/>
              </w:rPr>
              <w:t xml:space="preserve"> 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средства индивидуальной защиты;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причины и по</w:t>
            </w:r>
            <w:r>
              <w:rPr>
                <w:sz w:val="26"/>
                <w:szCs w:val="26"/>
              </w:rPr>
              <w:t xml:space="preserve">следствия чрезвычайных ситуаций </w:t>
            </w:r>
            <w:r w:rsidRPr="002A6AF7">
              <w:rPr>
                <w:sz w:val="26"/>
                <w:szCs w:val="26"/>
              </w:rPr>
              <w:t>техногенного характера для личности, общества и государства;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предвидеть опасности и прави</w:t>
            </w:r>
            <w:r>
              <w:rPr>
                <w:sz w:val="26"/>
                <w:szCs w:val="26"/>
              </w:rPr>
              <w:t xml:space="preserve">льно действовать в чрезвычайных </w:t>
            </w:r>
            <w:r w:rsidRPr="002A6AF7">
              <w:rPr>
                <w:sz w:val="26"/>
                <w:szCs w:val="26"/>
              </w:rPr>
              <w:t>ситуациях техногенного характера;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по защите населения от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чрезвычайных ситуаций техногенного характера;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действовать по сигналу «Внимание всем!»;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средств</w:t>
            </w:r>
            <w:r>
              <w:rPr>
                <w:sz w:val="26"/>
                <w:szCs w:val="26"/>
              </w:rPr>
              <w:t xml:space="preserve">а индивидуальной и коллективной </w:t>
            </w:r>
            <w:r w:rsidRPr="002A6AF7">
              <w:rPr>
                <w:sz w:val="26"/>
                <w:szCs w:val="26"/>
              </w:rPr>
              <w:t>защиты;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комплектовать минимально необходимый набор вещей (документов,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продуктов) в случае эвакуации;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явления терроризма,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экстремизма, наркотизма и последств</w:t>
            </w:r>
            <w:r>
              <w:rPr>
                <w:sz w:val="26"/>
                <w:szCs w:val="26"/>
              </w:rPr>
              <w:t xml:space="preserve">ия данных явлений для личности, </w:t>
            </w:r>
            <w:r w:rsidRPr="002A6AF7">
              <w:rPr>
                <w:sz w:val="26"/>
                <w:szCs w:val="26"/>
              </w:rPr>
              <w:t>общества и государства;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 xml:space="preserve">классифицировать мероприятия по </w:t>
            </w:r>
            <w:r>
              <w:rPr>
                <w:sz w:val="26"/>
                <w:szCs w:val="26"/>
              </w:rPr>
              <w:t xml:space="preserve">защите населения от терроризма, </w:t>
            </w:r>
            <w:r w:rsidRPr="002A6AF7">
              <w:rPr>
                <w:sz w:val="26"/>
                <w:szCs w:val="26"/>
              </w:rPr>
              <w:t>экстремизма, наркотизма;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</w:t>
            </w:r>
            <w:r>
              <w:rPr>
                <w:sz w:val="26"/>
                <w:szCs w:val="26"/>
              </w:rPr>
              <w:t xml:space="preserve">цию и безопасно действовать при </w:t>
            </w:r>
            <w:r w:rsidRPr="002A6AF7">
              <w:rPr>
                <w:sz w:val="26"/>
                <w:szCs w:val="26"/>
              </w:rPr>
              <w:t>обнаружении неизвестного предмета, возмо</w:t>
            </w:r>
            <w:r>
              <w:rPr>
                <w:sz w:val="26"/>
                <w:szCs w:val="26"/>
              </w:rPr>
              <w:t xml:space="preserve">жной угрозе взрыва (при взрыве) </w:t>
            </w:r>
            <w:r w:rsidRPr="002A6AF7">
              <w:rPr>
                <w:sz w:val="26"/>
                <w:szCs w:val="26"/>
              </w:rPr>
              <w:t>взрывного устройства;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 безопасно действовать при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похищении или захвате в заложники (попы</w:t>
            </w:r>
            <w:r>
              <w:rPr>
                <w:sz w:val="26"/>
                <w:szCs w:val="26"/>
              </w:rPr>
              <w:t xml:space="preserve">тки похищения) и при проведении </w:t>
            </w:r>
            <w:r w:rsidRPr="002A6AF7">
              <w:rPr>
                <w:sz w:val="26"/>
                <w:szCs w:val="26"/>
              </w:rPr>
              <w:t>мероприятий по освобождению заложников;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характеризовать основные положения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законодательных актов, р</w:t>
            </w:r>
            <w:r>
              <w:rPr>
                <w:sz w:val="26"/>
                <w:szCs w:val="26"/>
              </w:rPr>
              <w:t xml:space="preserve">егламентирующих ответственность </w:t>
            </w:r>
            <w:r w:rsidRPr="002A6AF7">
              <w:rPr>
                <w:sz w:val="26"/>
                <w:szCs w:val="26"/>
              </w:rPr>
              <w:t>несовершеннолетних за правонарушения;</w:t>
            </w:r>
          </w:p>
          <w:p w:rsidR="0013382B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и характериз</w:t>
            </w:r>
            <w:r>
              <w:rPr>
                <w:sz w:val="26"/>
                <w:szCs w:val="26"/>
              </w:rPr>
              <w:t xml:space="preserve">овать опасные ситуации в местах </w:t>
            </w:r>
            <w:r w:rsidRPr="002A6AF7">
              <w:rPr>
                <w:sz w:val="26"/>
                <w:szCs w:val="26"/>
              </w:rPr>
              <w:t>большого скопления людей;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 xml:space="preserve"> •</w:t>
            </w:r>
            <w:r>
              <w:rPr>
                <w:sz w:val="26"/>
                <w:szCs w:val="26"/>
              </w:rPr>
              <w:t xml:space="preserve"> п</w:t>
            </w:r>
            <w:r w:rsidRPr="002A6AF7">
              <w:rPr>
                <w:sz w:val="26"/>
                <w:szCs w:val="26"/>
              </w:rPr>
              <w:t>редвидеть причины возникновен</w:t>
            </w:r>
            <w:r>
              <w:rPr>
                <w:sz w:val="26"/>
                <w:szCs w:val="26"/>
              </w:rPr>
              <w:t xml:space="preserve">ия возможных опасных ситуаций в </w:t>
            </w:r>
            <w:r w:rsidRPr="002A6AF7">
              <w:rPr>
                <w:sz w:val="26"/>
                <w:szCs w:val="26"/>
              </w:rPr>
              <w:t>местах большого скопления людей;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ситуацию и</w:t>
            </w:r>
            <w:r>
              <w:rPr>
                <w:sz w:val="26"/>
                <w:szCs w:val="26"/>
              </w:rPr>
              <w:t xml:space="preserve"> безопасно действовать в местах </w:t>
            </w:r>
            <w:r w:rsidRPr="002A6AF7">
              <w:rPr>
                <w:sz w:val="26"/>
                <w:szCs w:val="26"/>
              </w:rPr>
              <w:t>массового скопления людей;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оповещать (вызывать) экс</w:t>
            </w:r>
            <w:r>
              <w:rPr>
                <w:sz w:val="26"/>
                <w:szCs w:val="26"/>
              </w:rPr>
              <w:t xml:space="preserve">тренные службы при чрезвычайной </w:t>
            </w:r>
            <w:r w:rsidRPr="002A6AF7">
              <w:rPr>
                <w:sz w:val="26"/>
                <w:szCs w:val="26"/>
              </w:rPr>
              <w:t>ситуации;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характеризовать безопасный и здоровый образ жизни, его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составляющие и значение для личности, общества и государства;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мероприятия и факторы, укрепляющие и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разрушающие здоровье;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планировать профилактичес</w:t>
            </w:r>
            <w:r>
              <w:rPr>
                <w:sz w:val="26"/>
                <w:szCs w:val="26"/>
              </w:rPr>
              <w:t xml:space="preserve">кие мероприятия по сохранению и </w:t>
            </w:r>
            <w:r w:rsidRPr="002A6AF7">
              <w:rPr>
                <w:sz w:val="26"/>
                <w:szCs w:val="26"/>
              </w:rPr>
              <w:t>укреплению своего здоровья;</w:t>
            </w:r>
          </w:p>
          <w:p w:rsidR="0013382B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адекватно оценивать нагрузк</w:t>
            </w:r>
            <w:r>
              <w:rPr>
                <w:sz w:val="26"/>
                <w:szCs w:val="26"/>
              </w:rPr>
              <w:t xml:space="preserve">у и профилактические занятия по </w:t>
            </w:r>
            <w:r w:rsidRPr="002A6AF7">
              <w:rPr>
                <w:sz w:val="26"/>
                <w:szCs w:val="26"/>
              </w:rPr>
              <w:t>укреплению здоровья;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планировать распорядок дня с учетом нагрузок;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выявлять мероприятия и факторы, по</w:t>
            </w:r>
            <w:r>
              <w:rPr>
                <w:sz w:val="26"/>
                <w:szCs w:val="26"/>
              </w:rPr>
              <w:t xml:space="preserve">тенциально опасные для </w:t>
            </w:r>
            <w:r w:rsidRPr="002A6AF7">
              <w:rPr>
                <w:sz w:val="26"/>
                <w:szCs w:val="26"/>
              </w:rPr>
              <w:t>здоровья;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безопасно использовать ресурсы интернета;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анализировать состояние своего здоровья;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определять состояния оказания неотложной помощи;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использовать алгоритм действий по оказанию первой помощи;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классифицировать средства оказания первой помощи;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наружном и внутреннем кровотечении;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извлекать инородное тело из верхних дыхательных путей;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ушибах;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растяжениях;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вывихах;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• оказывать первую помощь при переломах;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lastRenderedPageBreak/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ожогах;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отморожениях и общем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6AF7">
              <w:rPr>
                <w:sz w:val="26"/>
                <w:szCs w:val="26"/>
              </w:rPr>
              <w:t>переохлаждении;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отравлениях;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тепловом (солнечном) ударе;</w:t>
            </w:r>
          </w:p>
          <w:p w:rsidR="0013382B" w:rsidRPr="002A6AF7" w:rsidRDefault="0013382B" w:rsidP="002C608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77DDF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</w:t>
            </w:r>
            <w:r w:rsidRPr="002A6AF7">
              <w:rPr>
                <w:sz w:val="26"/>
                <w:szCs w:val="26"/>
              </w:rPr>
              <w:t>оказывать первую помощь при укусе насекомых и змей.</w:t>
            </w:r>
          </w:p>
        </w:tc>
        <w:tc>
          <w:tcPr>
            <w:tcW w:w="6521" w:type="dxa"/>
          </w:tcPr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lastRenderedPageBreak/>
              <w:t>• безопасно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 xml:space="preserve"> использовать средства индивидуальной защиты велосипедиста;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и характеризовать причины и последствия опасных ситуаций в туристических поездках;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готовиться к туристическим поездкам;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адекватно оценивать ситуацию и безопасно вести в туристических поездках;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возможных опасных ситуаций в местах большого скопления людей;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возможных опасных ситуаций криминогенного характера;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безопасно вести и применять права покупателя;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последствия проявления терроризма, экстремизма, наркотизма;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предвидеть пути и средства возможного вовлечения в террористическую, экстремистскую и наркотическую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деятельность;</w:t>
            </w:r>
            <w:r w:rsidRPr="005C13E1">
              <w:rPr>
                <w:i/>
                <w:sz w:val="26"/>
                <w:szCs w:val="26"/>
              </w:rPr>
              <w:t xml:space="preserve"> 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анализировать влияние вредных привычек и факторов и на состояние своего здоровья;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характеризовать роль семьи в жизни личности и общества и ее влияние на здоровье человека;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и характеризовать положения законодательных актов, регулирующих права и обязанности супругов, и защищающих права ребенка;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sz w:val="26"/>
                <w:szCs w:val="26"/>
              </w:rPr>
              <w:t xml:space="preserve"> </w:t>
            </w: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владеть основами самоконтроля, самооценки, принятия решений и осуществления осознанного выбора в учебной и познавательно деятельности при формировании современной культуры безопасности жизнедеятельности;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классифицировать основные правовые аспекты оказания первой помощи;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lastRenderedPageBreak/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неинфекционных заболеваниях;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инфекционных заболеваниях;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остановке сердечной деятельности;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коме;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оказывать первую помощь при поражении электрическим током;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усваивать приемы действий в различных опасных и чрезвычайных ситуациях;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предположений обеспечения личной безопасности;</w:t>
            </w:r>
          </w:p>
          <w:p w:rsidR="0013382B" w:rsidRPr="005C13E1" w:rsidRDefault="0013382B" w:rsidP="002C608E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5C13E1">
              <w:rPr>
                <w:i/>
                <w:sz w:val="26"/>
                <w:szCs w:val="26"/>
              </w:rPr>
              <w:t xml:space="preserve">• </w:t>
            </w:r>
            <w:r w:rsidRPr="005C13E1">
              <w:rPr>
                <w:rFonts w:eastAsia="TimesNewRomanPS-ItalicMT"/>
                <w:i/>
                <w:iCs/>
                <w:sz w:val="26"/>
                <w:szCs w:val="26"/>
              </w:rPr>
              <w:t>творчески решать моделируемые ситуации и практические задачи в области безопасности жизнедеятельности</w:t>
            </w:r>
            <w:r w:rsidRPr="002A6AF7">
              <w:rPr>
                <w:rFonts w:eastAsia="TimesNewRomanPS-ItalicMT"/>
                <w:i/>
                <w:iCs/>
                <w:sz w:val="26"/>
                <w:szCs w:val="26"/>
              </w:rPr>
              <w:t>.</w:t>
            </w:r>
          </w:p>
        </w:tc>
      </w:tr>
    </w:tbl>
    <w:p w:rsidR="0013382B" w:rsidRDefault="0013382B" w:rsidP="0013382B"/>
    <w:p w:rsidR="0013382B" w:rsidRPr="007C4926" w:rsidRDefault="0013382B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  <w:sectPr w:rsidR="0013382B" w:rsidSect="0013382B">
          <w:pgSz w:w="16838" w:h="11906" w:orient="landscape"/>
          <w:pgMar w:top="851" w:right="1134" w:bottom="992" w:left="1134" w:header="708" w:footer="708" w:gutter="0"/>
          <w:cols w:space="708"/>
          <w:docGrid w:linePitch="360"/>
        </w:sectPr>
      </w:pPr>
    </w:p>
    <w:p w:rsidR="0013382B" w:rsidRPr="004803E0" w:rsidRDefault="0013382B" w:rsidP="0013382B">
      <w:pPr>
        <w:jc w:val="center"/>
        <w:rPr>
          <w:b/>
          <w:color w:val="000000"/>
          <w:sz w:val="26"/>
          <w:szCs w:val="26"/>
        </w:rPr>
      </w:pPr>
      <w:r w:rsidRPr="004803E0">
        <w:rPr>
          <w:b/>
          <w:color w:val="000000"/>
          <w:sz w:val="26"/>
          <w:szCs w:val="26"/>
        </w:rPr>
        <w:lastRenderedPageBreak/>
        <w:t xml:space="preserve">Содержание </w:t>
      </w:r>
      <w:r>
        <w:rPr>
          <w:b/>
          <w:color w:val="000000"/>
          <w:sz w:val="26"/>
          <w:szCs w:val="26"/>
        </w:rPr>
        <w:t>курса</w:t>
      </w:r>
    </w:p>
    <w:p w:rsidR="0013382B" w:rsidRPr="00412AC7" w:rsidRDefault="0013382B" w:rsidP="0013382B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Модуль 1. «Основы безопасности личности, общества и государства».</w:t>
      </w:r>
    </w:p>
    <w:p w:rsidR="0013382B" w:rsidRPr="00BB1CE4" w:rsidRDefault="0013382B" w:rsidP="0013382B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1. «Основы комплексной безопасности».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безопасности в чрезвычайных ситуациях природного, техногенного и социального характера.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ЧС природного характера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ЧС техногенного характера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Современный комплекс проблем безопасности социального характера.</w:t>
      </w:r>
    </w:p>
    <w:p w:rsidR="0013382B" w:rsidRPr="00412AC7" w:rsidRDefault="0013382B" w:rsidP="0013382B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2</w:t>
      </w:r>
      <w:r>
        <w:rPr>
          <w:b/>
          <w:color w:val="000000"/>
          <w:sz w:val="26"/>
          <w:szCs w:val="26"/>
        </w:rPr>
        <w:t>.</w:t>
      </w:r>
      <w:r w:rsidRPr="00412AC7">
        <w:rPr>
          <w:b/>
          <w:color w:val="000000"/>
          <w:sz w:val="26"/>
          <w:szCs w:val="26"/>
        </w:rPr>
        <w:t xml:space="preserve"> Защита населения Российской Федерации от чрезвычайных ситуаций.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Организация защиты населения РФ от ЧС.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Правовые основы обеспечения защиты населения от ЧС мирного и военного времени.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Организационные основы по обеспечению защиты населения от ЧС мирного и военного времени.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мероприятия, проводимые в РФ, по защите населения от ЧС мирного и военного времени.</w:t>
      </w:r>
    </w:p>
    <w:p w:rsidR="0013382B" w:rsidRPr="00412AC7" w:rsidRDefault="0013382B" w:rsidP="0013382B">
      <w:pPr>
        <w:ind w:firstLine="425"/>
        <w:jc w:val="center"/>
        <w:rPr>
          <w:b/>
          <w:sz w:val="26"/>
          <w:szCs w:val="26"/>
        </w:rPr>
      </w:pPr>
      <w:r w:rsidRPr="00412AC7">
        <w:rPr>
          <w:b/>
          <w:sz w:val="26"/>
          <w:szCs w:val="26"/>
        </w:rPr>
        <w:t>Раздел 3. Основы противодействия терроризму и экстремизму в Российской Федерации.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Экстремизм и терроризм -  чрезвычайные опасности для общества и государства.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причины возникновения терроризма и экстремизма.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Противодействие терроризму в мировом сообществе.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Нормативно-правовая база борьбы с экстремизмом и терроризмом в Российской Федерации.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Положения Конституции РФ.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Стратегия национальной безопасности РФ до 2020 г.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Стратегия государственной антинаркотической политики РФ до 2020 г.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Концепция противодействия терроризму в РФ.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Содержание законов РФ о противодействии терроризму и экстремистской деятельности.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Национальный антитеррористический комитет (НАК).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412AC7">
        <w:rPr>
          <w:color w:val="000000"/>
          <w:sz w:val="26"/>
          <w:szCs w:val="26"/>
        </w:rPr>
        <w:t>наркосистемы</w:t>
      </w:r>
      <w:proofErr w:type="spellEnd"/>
      <w:r w:rsidRPr="00412AC7">
        <w:rPr>
          <w:color w:val="000000"/>
          <w:sz w:val="26"/>
          <w:szCs w:val="26"/>
        </w:rPr>
        <w:t xml:space="preserve">, изменению </w:t>
      </w:r>
      <w:proofErr w:type="spellStart"/>
      <w:r w:rsidRPr="00412AC7">
        <w:rPr>
          <w:color w:val="000000"/>
          <w:sz w:val="26"/>
          <w:szCs w:val="26"/>
        </w:rPr>
        <w:t>наркоситуации</w:t>
      </w:r>
      <w:proofErr w:type="spellEnd"/>
      <w:r w:rsidRPr="00412AC7">
        <w:rPr>
          <w:color w:val="000000"/>
          <w:sz w:val="26"/>
          <w:szCs w:val="26"/>
        </w:rPr>
        <w:t>, ликвидации финансовой базы наркомафии.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Профилактика наркозависимости.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Организационные основы системы противодействия терроризму и экстремизму в Российской Федерации.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Роль правоохранительных органов и силовых структур в борьбе с терроризмом и проявлениями экстремизма.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Контртеррористическая операция.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Участие ВС РФ в борьбе с терроризмом.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Духовно-нравственные основы противодействия терроризму и экстремизму.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Роль нравственной позиции и выработка личных качеств в формировании антитеррористического поведения.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Профилактика террористической и экстремистской деятельности.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Ответственность несовершеннолетних за антиобщественное поведение и за участие в террористической и экстремистской деятельности.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lastRenderedPageBreak/>
        <w:t>Уголовный кодекс РФ об ответственности за антиобщественное поведение, участие в террористической и экстремистской деятельности.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Наказание за участие в террористической и экстремистской деятельности.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Обеспечение личной безопасности при угрозе террористического акта.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Взрывы в местах массового скопления людей.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Захват воздушных и морских судов, автомашин и других транспортных средств и удержание в них заложников.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Правила поведения при возможной опасности взрыва.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 xml:space="preserve">Правила безопасного поведения, если взрыв </w:t>
      </w:r>
      <w:proofErr w:type="spellStart"/>
      <w:r w:rsidRPr="00412AC7">
        <w:rPr>
          <w:color w:val="000000"/>
          <w:sz w:val="26"/>
          <w:szCs w:val="26"/>
        </w:rPr>
        <w:t>произощёл</w:t>
      </w:r>
      <w:proofErr w:type="spellEnd"/>
      <w:r w:rsidRPr="00412AC7">
        <w:rPr>
          <w:color w:val="000000"/>
          <w:sz w:val="26"/>
          <w:szCs w:val="26"/>
        </w:rPr>
        <w:t>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Меры безопасности в случае похищения или захвата самолёта. Правила поведения при перестрелке.</w:t>
      </w:r>
    </w:p>
    <w:p w:rsidR="0013382B" w:rsidRPr="00412AC7" w:rsidRDefault="0013382B" w:rsidP="0013382B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Модуль 2. Основы медицинских знаний и здорового образа жизни.</w:t>
      </w:r>
    </w:p>
    <w:p w:rsidR="0013382B" w:rsidRPr="00412AC7" w:rsidRDefault="0013382B" w:rsidP="0013382B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4. Основы здорового образа жизни.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Здоровый образ жизни и его составляющие.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понятия о здоровье и здоровом образе жизни.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Составляющие здорового образа жизни.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Факторы, разрушающие здоровье.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Вредные привычки и их влияние на здоровье (курение, употребление алкоголя, наркомания).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Ранние половые связи и их отрицательные последствия для здоровья человека.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Инфекции, передаваемые половым путём, и их профилактика.</w:t>
      </w:r>
    </w:p>
    <w:p w:rsidR="0013382B" w:rsidRPr="00412AC7" w:rsidRDefault="0013382B" w:rsidP="0013382B">
      <w:pPr>
        <w:ind w:firstLine="425"/>
        <w:jc w:val="center"/>
        <w:rPr>
          <w:b/>
          <w:i/>
          <w:sz w:val="26"/>
          <w:szCs w:val="26"/>
        </w:rPr>
      </w:pPr>
      <w:r w:rsidRPr="00412AC7">
        <w:rPr>
          <w:b/>
          <w:i/>
          <w:sz w:val="26"/>
          <w:szCs w:val="26"/>
        </w:rPr>
        <w:t>Правовые аспекты взаимоотношения полов.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Семья в современном обществе.</w:t>
      </w:r>
    </w:p>
    <w:p w:rsidR="0013382B" w:rsidRPr="00412AC7" w:rsidRDefault="0013382B" w:rsidP="0013382B">
      <w:pPr>
        <w:ind w:firstLine="425"/>
        <w:jc w:val="center"/>
        <w:rPr>
          <w:b/>
          <w:color w:val="000000"/>
          <w:sz w:val="26"/>
          <w:szCs w:val="26"/>
        </w:rPr>
      </w:pPr>
      <w:r w:rsidRPr="00412AC7">
        <w:rPr>
          <w:b/>
          <w:color w:val="000000"/>
          <w:sz w:val="26"/>
          <w:szCs w:val="26"/>
        </w:rPr>
        <w:t>Раздел 5. Основы медицинских знаний и оказание первой помощи.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Оказание первой помощи.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Первая помощь и правила её оказания.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Средства оказания первой помощи.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Основные неинфекционные заболевания и их профилактика.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Наиболее часто встречающиеся инфекционные заболевания, их возбудители, пути передачи, меры профилактики.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Первая помощь при неотложных состояниях.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Правила оказания первой помощи при неотложных состояниях.</w:t>
      </w:r>
    </w:p>
    <w:p w:rsidR="0013382B" w:rsidRPr="00412AC7" w:rsidRDefault="0013382B" w:rsidP="0013382B">
      <w:pPr>
        <w:ind w:firstLine="425"/>
        <w:jc w:val="center"/>
        <w:rPr>
          <w:b/>
          <w:i/>
          <w:color w:val="000000"/>
          <w:sz w:val="26"/>
          <w:szCs w:val="26"/>
        </w:rPr>
      </w:pPr>
      <w:r w:rsidRPr="00412AC7">
        <w:rPr>
          <w:b/>
          <w:i/>
          <w:color w:val="000000"/>
          <w:sz w:val="26"/>
          <w:szCs w:val="26"/>
        </w:rPr>
        <w:t>Первая помощь при массовых поражениях.</w:t>
      </w:r>
    </w:p>
    <w:p w:rsidR="0013382B" w:rsidRPr="00412AC7" w:rsidRDefault="0013382B" w:rsidP="0013382B">
      <w:pPr>
        <w:ind w:firstLine="425"/>
        <w:jc w:val="both"/>
        <w:rPr>
          <w:color w:val="000000"/>
          <w:sz w:val="26"/>
          <w:szCs w:val="26"/>
        </w:rPr>
      </w:pPr>
      <w:r w:rsidRPr="00412AC7">
        <w:rPr>
          <w:color w:val="000000"/>
          <w:sz w:val="26"/>
          <w:szCs w:val="26"/>
        </w:rPr>
        <w:t>Комплекс простейших мероприятий по оказанию первой помощи при массовых поражениях.</w:t>
      </w:r>
    </w:p>
    <w:p w:rsidR="0013382B" w:rsidRPr="00412AC7" w:rsidRDefault="0013382B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13382B">
      <w:pPr>
        <w:jc w:val="both"/>
        <w:rPr>
          <w:color w:val="000000"/>
          <w:sz w:val="26"/>
          <w:szCs w:val="26"/>
        </w:rPr>
      </w:pPr>
    </w:p>
    <w:p w:rsidR="00D11C79" w:rsidRDefault="00D11C79" w:rsidP="0013382B">
      <w:pPr>
        <w:jc w:val="both"/>
        <w:rPr>
          <w:color w:val="000000"/>
          <w:sz w:val="26"/>
          <w:szCs w:val="26"/>
        </w:rPr>
      </w:pPr>
    </w:p>
    <w:p w:rsidR="00D11C79" w:rsidRDefault="00D11C79" w:rsidP="0013382B">
      <w:pPr>
        <w:jc w:val="both"/>
        <w:rPr>
          <w:color w:val="000000"/>
          <w:sz w:val="26"/>
          <w:szCs w:val="26"/>
        </w:rPr>
      </w:pPr>
    </w:p>
    <w:p w:rsidR="00D11C79" w:rsidRDefault="00D11C79" w:rsidP="0013382B">
      <w:pPr>
        <w:jc w:val="both"/>
        <w:rPr>
          <w:color w:val="000000"/>
          <w:sz w:val="26"/>
          <w:szCs w:val="26"/>
        </w:rPr>
      </w:pPr>
    </w:p>
    <w:p w:rsidR="00D11C79" w:rsidRDefault="00D11C79" w:rsidP="0013382B">
      <w:pPr>
        <w:jc w:val="both"/>
        <w:rPr>
          <w:color w:val="000000"/>
          <w:sz w:val="26"/>
          <w:szCs w:val="26"/>
        </w:rPr>
      </w:pPr>
    </w:p>
    <w:p w:rsidR="00D11C79" w:rsidRDefault="00D11C79" w:rsidP="0013382B">
      <w:pPr>
        <w:jc w:val="both"/>
        <w:rPr>
          <w:color w:val="000000"/>
          <w:sz w:val="26"/>
          <w:szCs w:val="26"/>
        </w:rPr>
      </w:pPr>
    </w:p>
    <w:p w:rsidR="00D11C79" w:rsidRDefault="00D11C79" w:rsidP="0013382B">
      <w:pPr>
        <w:jc w:val="both"/>
        <w:rPr>
          <w:color w:val="000000"/>
          <w:sz w:val="26"/>
          <w:szCs w:val="26"/>
        </w:rPr>
      </w:pPr>
    </w:p>
    <w:p w:rsidR="00D11C79" w:rsidRPr="00412AC7" w:rsidRDefault="00D11C79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13382B"/>
    <w:p w:rsidR="0013382B" w:rsidRDefault="0013382B" w:rsidP="0013382B"/>
    <w:p w:rsidR="0013382B" w:rsidRDefault="0013382B" w:rsidP="0013382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lastRenderedPageBreak/>
        <w:t>9 класс</w:t>
      </w:r>
    </w:p>
    <w:p w:rsidR="0013382B" w:rsidRDefault="0013382B" w:rsidP="0013382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58"/>
        <w:gridCol w:w="7464"/>
        <w:gridCol w:w="1276"/>
      </w:tblGrid>
      <w:tr w:rsidR="0013382B" w:rsidTr="002C608E">
        <w:tc>
          <w:tcPr>
            <w:tcW w:w="758" w:type="dxa"/>
          </w:tcPr>
          <w:p w:rsidR="0013382B" w:rsidRPr="003D2B72" w:rsidRDefault="0013382B" w:rsidP="002C608E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№ п/п</w:t>
            </w:r>
          </w:p>
        </w:tc>
        <w:tc>
          <w:tcPr>
            <w:tcW w:w="7464" w:type="dxa"/>
          </w:tcPr>
          <w:p w:rsidR="0013382B" w:rsidRPr="003D2B72" w:rsidRDefault="0013382B" w:rsidP="002C608E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Тема</w:t>
            </w:r>
          </w:p>
        </w:tc>
        <w:tc>
          <w:tcPr>
            <w:tcW w:w="1276" w:type="dxa"/>
          </w:tcPr>
          <w:p w:rsidR="0013382B" w:rsidRPr="003D2B72" w:rsidRDefault="0013382B" w:rsidP="002C608E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Кол-во</w:t>
            </w:r>
          </w:p>
          <w:p w:rsidR="0013382B" w:rsidRPr="003D2B72" w:rsidRDefault="0013382B" w:rsidP="002C608E">
            <w:pPr>
              <w:jc w:val="center"/>
              <w:rPr>
                <w:sz w:val="26"/>
                <w:szCs w:val="26"/>
              </w:rPr>
            </w:pPr>
            <w:r w:rsidRPr="003D2B72">
              <w:rPr>
                <w:sz w:val="26"/>
                <w:szCs w:val="26"/>
              </w:rPr>
              <w:t>часов</w:t>
            </w:r>
          </w:p>
        </w:tc>
      </w:tr>
      <w:tr w:rsidR="0013382B" w:rsidTr="002C608E">
        <w:tc>
          <w:tcPr>
            <w:tcW w:w="9498" w:type="dxa"/>
            <w:gridSpan w:val="3"/>
          </w:tcPr>
          <w:p w:rsidR="0013382B" w:rsidRPr="008F70F1" w:rsidRDefault="0013382B" w:rsidP="002C608E">
            <w:pPr>
              <w:jc w:val="center"/>
              <w:rPr>
                <w:b/>
                <w:sz w:val="26"/>
                <w:szCs w:val="26"/>
              </w:rPr>
            </w:pPr>
            <w:r w:rsidRPr="008F70F1">
              <w:rPr>
                <w:b/>
                <w:sz w:val="26"/>
                <w:szCs w:val="26"/>
              </w:rPr>
              <w:t>Модуль 1. Основы безопасности личности, общества и государства (24 ч.)</w:t>
            </w:r>
          </w:p>
        </w:tc>
      </w:tr>
      <w:tr w:rsidR="0013382B" w:rsidTr="002C608E">
        <w:tc>
          <w:tcPr>
            <w:tcW w:w="9498" w:type="dxa"/>
            <w:gridSpan w:val="3"/>
          </w:tcPr>
          <w:p w:rsidR="0013382B" w:rsidRPr="001161D2" w:rsidRDefault="0013382B" w:rsidP="002C608E">
            <w:pPr>
              <w:jc w:val="center"/>
              <w:rPr>
                <w:b/>
                <w:i/>
                <w:sz w:val="26"/>
                <w:szCs w:val="26"/>
              </w:rPr>
            </w:pPr>
            <w:r w:rsidRPr="001161D2">
              <w:rPr>
                <w:b/>
                <w:i/>
                <w:sz w:val="26"/>
                <w:szCs w:val="26"/>
              </w:rPr>
              <w:t>Раздел 1. Основы комплексной безопасности</w:t>
            </w:r>
            <w:r>
              <w:rPr>
                <w:b/>
                <w:i/>
                <w:sz w:val="26"/>
                <w:szCs w:val="26"/>
              </w:rPr>
              <w:t xml:space="preserve"> (8ч)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Pr="00222B46" w:rsidRDefault="0013382B" w:rsidP="002C608E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22B46">
              <w:rPr>
                <w:rFonts w:ascii="Times New Roman" w:hAnsi="Times New Roman"/>
                <w:i/>
                <w:sz w:val="26"/>
                <w:szCs w:val="26"/>
              </w:rPr>
              <w:t>Национальная безопасность в России и современном мире</w:t>
            </w:r>
          </w:p>
          <w:p w:rsidR="0013382B" w:rsidRPr="00222B46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i/>
                <w:spacing w:val="-1"/>
                <w:sz w:val="26"/>
                <w:szCs w:val="26"/>
              </w:rPr>
            </w:pPr>
            <w:r w:rsidRPr="00222B46">
              <w:rPr>
                <w:i/>
                <w:spacing w:val="-1"/>
                <w:sz w:val="26"/>
                <w:szCs w:val="26"/>
              </w:rPr>
              <w:t>4</w:t>
            </w:r>
            <w:r>
              <w:rPr>
                <w:i/>
                <w:spacing w:val="-1"/>
                <w:sz w:val="26"/>
                <w:szCs w:val="26"/>
              </w:rPr>
              <w:t xml:space="preserve"> часа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мир и Россия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Национальные интересы России в современном мире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угрозы национальным интересам и безопасности России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Pr="00871E94" w:rsidRDefault="0013382B" w:rsidP="002C608E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22B46">
              <w:rPr>
                <w:rFonts w:ascii="Times New Roman" w:hAnsi="Times New Roman"/>
                <w:i/>
                <w:sz w:val="26"/>
                <w:szCs w:val="26"/>
              </w:rPr>
              <w:t>Чрезвычайные ситуации мирного и военного времени и национальная безопасность России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71E94">
              <w:rPr>
                <w:rFonts w:ascii="Times New Roman" w:hAnsi="Times New Roman"/>
                <w:i/>
                <w:sz w:val="26"/>
                <w:szCs w:val="26"/>
              </w:rPr>
              <w:t>4 часа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Чрезвычайные ситуации и их классификация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ЧС природного характера и их последствия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ЧС техногенного характера и их причины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Угроза военной безопасности России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Pr="003E1242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i/>
                <w:spacing w:val="-1"/>
                <w:sz w:val="26"/>
                <w:szCs w:val="26"/>
              </w:rPr>
            </w:pPr>
            <w:r w:rsidRPr="00CA0ADE">
              <w:rPr>
                <w:b/>
                <w:i/>
                <w:spacing w:val="-1"/>
                <w:sz w:val="26"/>
                <w:szCs w:val="26"/>
              </w:rPr>
              <w:t>Раздел 2. Защита населения Российской Федерации от чрезвычайных ситуаций (7ч</w:t>
            </w:r>
            <w:r>
              <w:rPr>
                <w:i/>
                <w:spacing w:val="-1"/>
                <w:sz w:val="26"/>
                <w:szCs w:val="26"/>
              </w:rPr>
              <w:t>)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 России-федеральный орган управления в области защиты населения и территорий от ЧС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прогнозирование ЧС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защита населения от ЧС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и эвакуация населения в условиях ЧС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Аварийно</w:t>
            </w:r>
            <w:proofErr w:type="spellEnd"/>
            <w:r>
              <w:rPr>
                <w:sz w:val="26"/>
                <w:szCs w:val="26"/>
              </w:rPr>
              <w:t xml:space="preserve"> – спасательные и другие неотложные работы в очаге поражения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Pr="00CA0ADE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>Раздел 3. Противодействие терроризму и экстремизму в РФ (9 ч.)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террористической деятельности и терактов, их цели и способы осуществления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Общегосударственное противодействие терроризму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E570FA" w:rsidRDefault="0013382B" w:rsidP="002C608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 – правовая база противодействия терроризму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5D125D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D125D">
              <w:rPr>
                <w:spacing w:val="-1"/>
                <w:sz w:val="26"/>
                <w:szCs w:val="26"/>
              </w:rPr>
              <w:t>21-22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Организационные основы противодействию терроризму в РФ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5D125D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</w:t>
            </w:r>
            <w:r w:rsidRPr="005D125D">
              <w:rPr>
                <w:spacing w:val="-1"/>
                <w:sz w:val="26"/>
                <w:szCs w:val="26"/>
              </w:rPr>
              <w:t>23</w:t>
            </w:r>
            <w:r>
              <w:rPr>
                <w:spacing w:val="-1"/>
                <w:sz w:val="26"/>
                <w:szCs w:val="26"/>
              </w:rPr>
              <w:t xml:space="preserve"> - 24</w:t>
            </w:r>
          </w:p>
        </w:tc>
        <w:tc>
          <w:tcPr>
            <w:tcW w:w="7464" w:type="dxa"/>
          </w:tcPr>
          <w:p w:rsidR="0013382B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личной безопасности при угрозе теракта и профилактика наркозависимости. </w:t>
            </w:r>
          </w:p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поведения при угрозе терактов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8F70F1">
              <w:rPr>
                <w:b/>
                <w:sz w:val="26"/>
                <w:szCs w:val="26"/>
              </w:rPr>
              <w:lastRenderedPageBreak/>
              <w:t xml:space="preserve">Модуль </w:t>
            </w:r>
            <w:r>
              <w:rPr>
                <w:b/>
                <w:sz w:val="26"/>
                <w:szCs w:val="26"/>
              </w:rPr>
              <w:t>2</w:t>
            </w:r>
            <w:r w:rsidRPr="008F70F1">
              <w:rPr>
                <w:b/>
                <w:sz w:val="26"/>
                <w:szCs w:val="26"/>
              </w:rPr>
              <w:t xml:space="preserve">. Основы </w:t>
            </w:r>
            <w:r>
              <w:rPr>
                <w:b/>
                <w:sz w:val="26"/>
                <w:szCs w:val="26"/>
              </w:rPr>
              <w:t>медицинских знаний и здорового образа жизни</w:t>
            </w:r>
            <w:r w:rsidRPr="008F70F1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11</w:t>
            </w:r>
            <w:r w:rsidRPr="008F70F1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pacing w:val="-1"/>
                <w:sz w:val="28"/>
                <w:szCs w:val="28"/>
              </w:rPr>
              <w:t>4</w:t>
            </w: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. </w:t>
            </w:r>
            <w:r>
              <w:rPr>
                <w:b/>
                <w:i/>
                <w:spacing w:val="-1"/>
                <w:sz w:val="28"/>
                <w:szCs w:val="28"/>
              </w:rPr>
              <w:t>Основы здорового образа жизни</w:t>
            </w:r>
          </w:p>
          <w:p w:rsidR="0013382B" w:rsidRPr="008F70F1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sz w:val="26"/>
                <w:szCs w:val="26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 (</w:t>
            </w:r>
            <w:r>
              <w:rPr>
                <w:b/>
                <w:i/>
                <w:spacing w:val="-1"/>
                <w:sz w:val="28"/>
                <w:szCs w:val="28"/>
              </w:rPr>
              <w:t>8</w:t>
            </w: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 ч.)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7063FA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Pr="007063FA">
              <w:rPr>
                <w:spacing w:val="-1"/>
                <w:sz w:val="26"/>
                <w:szCs w:val="26"/>
              </w:rPr>
              <w:t>25.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 человека – индивидуальная и общественная ценность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7063FA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Pr="007063FA">
              <w:rPr>
                <w:spacing w:val="-1"/>
                <w:sz w:val="26"/>
                <w:szCs w:val="26"/>
              </w:rPr>
              <w:t>26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ЗОЖ и его составляющие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7063FA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 </w:t>
            </w:r>
            <w:r w:rsidRPr="007063FA">
              <w:rPr>
                <w:spacing w:val="-1"/>
                <w:sz w:val="26"/>
                <w:szCs w:val="26"/>
              </w:rPr>
              <w:t>27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7063FA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Pr="007063FA">
              <w:rPr>
                <w:spacing w:val="-1"/>
                <w:sz w:val="26"/>
                <w:szCs w:val="26"/>
              </w:rPr>
              <w:t>28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Факторы, разрушающие репродуктивное здоровье. Ранние половые связи и их последствия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120DD9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Pr="00120DD9">
              <w:rPr>
                <w:spacing w:val="-1"/>
                <w:sz w:val="26"/>
                <w:szCs w:val="26"/>
              </w:rPr>
              <w:t>29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Инфекции, передаваемые половым путем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871E94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Pr="00871E94">
              <w:rPr>
                <w:spacing w:val="-1"/>
                <w:sz w:val="26"/>
                <w:szCs w:val="26"/>
              </w:rPr>
              <w:t>30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о ВИЧ-инфекции и СПИДе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Pr="00871E94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</w:t>
            </w:r>
            <w:r w:rsidRPr="00871E94">
              <w:rPr>
                <w:spacing w:val="-1"/>
                <w:sz w:val="26"/>
                <w:szCs w:val="26"/>
              </w:rPr>
              <w:t>31</w:t>
            </w:r>
          </w:p>
        </w:tc>
        <w:tc>
          <w:tcPr>
            <w:tcW w:w="7464" w:type="dxa"/>
          </w:tcPr>
          <w:p w:rsidR="0013382B" w:rsidRPr="009E2091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Брак и семья. Семья и ЗОЖ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 w:rsidRPr="005571F3"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       32</w:t>
            </w:r>
          </w:p>
        </w:tc>
        <w:tc>
          <w:tcPr>
            <w:tcW w:w="7464" w:type="dxa"/>
          </w:tcPr>
          <w:p w:rsidR="0013382B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семейного права в РФ</w:t>
            </w:r>
          </w:p>
        </w:tc>
        <w:tc>
          <w:tcPr>
            <w:tcW w:w="1276" w:type="dxa"/>
          </w:tcPr>
          <w:p w:rsidR="0013382B" w:rsidRPr="005571F3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</w:tr>
      <w:tr w:rsidR="0013382B" w:rsidRPr="009E2091" w:rsidTr="002C608E">
        <w:tc>
          <w:tcPr>
            <w:tcW w:w="9498" w:type="dxa"/>
            <w:gridSpan w:val="3"/>
          </w:tcPr>
          <w:p w:rsidR="0013382B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CA0ADE">
              <w:rPr>
                <w:b/>
                <w:i/>
                <w:spacing w:val="-1"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pacing w:val="-1"/>
                <w:sz w:val="28"/>
                <w:szCs w:val="28"/>
              </w:rPr>
              <w:t xml:space="preserve">5 Основы медицинских знаний и оказание первой помощи </w:t>
            </w:r>
          </w:p>
          <w:p w:rsidR="0013382B" w:rsidRPr="00871E94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>
              <w:rPr>
                <w:b/>
                <w:i/>
                <w:spacing w:val="-1"/>
                <w:sz w:val="28"/>
                <w:szCs w:val="28"/>
              </w:rPr>
              <w:t>(2 ч.)</w:t>
            </w:r>
            <w:r>
              <w:rPr>
                <w:spacing w:val="-1"/>
                <w:sz w:val="26"/>
                <w:szCs w:val="26"/>
              </w:rPr>
              <w:t xml:space="preserve">       </w:t>
            </w:r>
          </w:p>
        </w:tc>
      </w:tr>
      <w:tr w:rsidR="0013382B" w:rsidRPr="009E2091" w:rsidTr="002C608E">
        <w:tc>
          <w:tcPr>
            <w:tcW w:w="758" w:type="dxa"/>
          </w:tcPr>
          <w:p w:rsidR="0013382B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33 – 34</w:t>
            </w:r>
          </w:p>
        </w:tc>
        <w:tc>
          <w:tcPr>
            <w:tcW w:w="7464" w:type="dxa"/>
          </w:tcPr>
          <w:p w:rsidR="0013382B" w:rsidRDefault="0013382B" w:rsidP="002C60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первой медицинской помощи при массовых поражениях и при передозировке </w:t>
            </w:r>
            <w:proofErr w:type="spellStart"/>
            <w:r>
              <w:rPr>
                <w:sz w:val="26"/>
                <w:szCs w:val="26"/>
              </w:rPr>
              <w:t>психоактивными</w:t>
            </w:r>
            <w:proofErr w:type="spellEnd"/>
            <w:r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1276" w:type="dxa"/>
          </w:tcPr>
          <w:p w:rsidR="0013382B" w:rsidRDefault="0013382B" w:rsidP="002C608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line="240" w:lineRule="exact"/>
              <w:ind w:right="67"/>
              <w:jc w:val="center"/>
              <w:rPr>
                <w:spacing w:val="-1"/>
                <w:sz w:val="26"/>
                <w:szCs w:val="26"/>
              </w:rPr>
            </w:pPr>
          </w:p>
        </w:tc>
      </w:tr>
    </w:tbl>
    <w:p w:rsidR="0013382B" w:rsidRPr="000F1C85" w:rsidRDefault="0013382B" w:rsidP="0013382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68" w:line="240" w:lineRule="exact"/>
        <w:ind w:left="418" w:right="67"/>
        <w:jc w:val="center"/>
        <w:rPr>
          <w:b/>
          <w:spacing w:val="-1"/>
          <w:sz w:val="26"/>
          <w:szCs w:val="26"/>
        </w:rPr>
      </w:pPr>
    </w:p>
    <w:p w:rsidR="0013382B" w:rsidRPr="004741DB" w:rsidRDefault="0013382B" w:rsidP="0013382B">
      <w:pPr>
        <w:pStyle w:val="a4"/>
        <w:tabs>
          <w:tab w:val="left" w:pos="851"/>
        </w:tabs>
        <w:ind w:left="418"/>
        <w:jc w:val="both"/>
        <w:rPr>
          <w:rFonts w:ascii="Times New Roman" w:hAnsi="Times New Roman"/>
          <w:sz w:val="26"/>
          <w:szCs w:val="26"/>
        </w:rPr>
      </w:pPr>
    </w:p>
    <w:p w:rsidR="0013382B" w:rsidRDefault="0013382B" w:rsidP="0013382B"/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  <w:sectPr w:rsidR="0013382B" w:rsidSect="0013382B">
          <w:pgSz w:w="11906" w:h="16838"/>
          <w:pgMar w:top="1134" w:right="851" w:bottom="1134" w:left="992" w:header="708" w:footer="708" w:gutter="0"/>
          <w:cols w:space="708"/>
          <w:docGrid w:linePitch="360"/>
        </w:sectPr>
      </w:pPr>
    </w:p>
    <w:p w:rsidR="0013382B" w:rsidRDefault="0013382B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13382B">
      <w:pPr>
        <w:jc w:val="both"/>
        <w:rPr>
          <w:color w:val="000000"/>
          <w:sz w:val="26"/>
          <w:szCs w:val="26"/>
        </w:rPr>
      </w:pPr>
    </w:p>
    <w:p w:rsidR="0013382B" w:rsidRDefault="0013382B" w:rsidP="00E631EF">
      <w:pPr>
        <w:jc w:val="both"/>
        <w:rPr>
          <w:color w:val="000000"/>
          <w:sz w:val="26"/>
          <w:szCs w:val="26"/>
        </w:rPr>
      </w:pPr>
    </w:p>
    <w:sectPr w:rsidR="0013382B" w:rsidSect="0013382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295B"/>
    <w:multiLevelType w:val="hybridMultilevel"/>
    <w:tmpl w:val="D58E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025E"/>
    <w:multiLevelType w:val="hybridMultilevel"/>
    <w:tmpl w:val="6D0A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5"/>
    <w:rsid w:val="0013382B"/>
    <w:rsid w:val="00136C6E"/>
    <w:rsid w:val="00447825"/>
    <w:rsid w:val="004F506E"/>
    <w:rsid w:val="006F0D36"/>
    <w:rsid w:val="008B0103"/>
    <w:rsid w:val="008E6594"/>
    <w:rsid w:val="00A9371B"/>
    <w:rsid w:val="00AB34B2"/>
    <w:rsid w:val="00AD71E5"/>
    <w:rsid w:val="00D11C79"/>
    <w:rsid w:val="00E631EF"/>
    <w:rsid w:val="00E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2082"/>
  <w15:chartTrackingRefBased/>
  <w15:docId w15:val="{363CC8DF-8C47-47F9-87DD-C3840B07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7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0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16</cp:revision>
  <cp:lastPrinted>2019-11-26T06:59:00Z</cp:lastPrinted>
  <dcterms:created xsi:type="dcterms:W3CDTF">2019-10-03T11:28:00Z</dcterms:created>
  <dcterms:modified xsi:type="dcterms:W3CDTF">2019-11-26T10:50:00Z</dcterms:modified>
</cp:coreProperties>
</file>