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8E" w:rsidRDefault="00D11E9B" w:rsidP="00D11E9B">
      <w:pPr>
        <w:spacing w:after="33" w:line="259" w:lineRule="auto"/>
        <w:ind w:left="2" w:right="993" w:hanging="10"/>
        <w:rPr>
          <w:sz w:val="24"/>
        </w:rPr>
      </w:pPr>
      <w:r w:rsidRPr="00162EC1">
        <w:rPr>
          <w:noProof/>
        </w:rPr>
        <w:drawing>
          <wp:inline distT="0" distB="0" distL="0" distR="0" wp14:anchorId="3CB450A4" wp14:editId="6C867DF0">
            <wp:extent cx="5752172" cy="2016812"/>
            <wp:effectExtent l="0" t="0" r="127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101" cy="202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1E9B" w:rsidRDefault="00D11E9B" w:rsidP="00D11E9B">
      <w:pPr>
        <w:spacing w:after="33" w:line="259" w:lineRule="auto"/>
        <w:ind w:left="2" w:right="993" w:hanging="10"/>
        <w:rPr>
          <w:sz w:val="24"/>
        </w:rPr>
      </w:pPr>
    </w:p>
    <w:p w:rsidR="00D11E9B" w:rsidRDefault="00D11E9B" w:rsidP="00D11E9B">
      <w:pPr>
        <w:spacing w:after="33" w:line="259" w:lineRule="auto"/>
        <w:ind w:left="2" w:right="993" w:hanging="10"/>
        <w:rPr>
          <w:sz w:val="24"/>
        </w:rPr>
      </w:pPr>
    </w:p>
    <w:p w:rsidR="00D11E9B" w:rsidRDefault="00D11E9B" w:rsidP="00D11E9B">
      <w:pPr>
        <w:spacing w:after="33" w:line="259" w:lineRule="auto"/>
        <w:ind w:left="2" w:right="993" w:hanging="10"/>
        <w:rPr>
          <w:sz w:val="24"/>
        </w:rPr>
      </w:pPr>
    </w:p>
    <w:p w:rsidR="00D11E9B" w:rsidRDefault="00D11E9B" w:rsidP="00D11E9B">
      <w:pPr>
        <w:spacing w:after="33" w:line="259" w:lineRule="auto"/>
        <w:ind w:left="2" w:right="993" w:hanging="10"/>
        <w:rPr>
          <w:sz w:val="24"/>
        </w:rPr>
      </w:pPr>
    </w:p>
    <w:p w:rsidR="00D11E9B" w:rsidRDefault="00D11E9B" w:rsidP="00D11E9B">
      <w:pPr>
        <w:spacing w:after="33" w:line="259" w:lineRule="auto"/>
        <w:ind w:left="2" w:right="993" w:hanging="10"/>
        <w:rPr>
          <w:sz w:val="24"/>
        </w:rPr>
      </w:pPr>
    </w:p>
    <w:p w:rsidR="00D11E9B" w:rsidRPr="00E5281E" w:rsidRDefault="00D11E9B" w:rsidP="00D11E9B">
      <w:pPr>
        <w:spacing w:after="33" w:line="259" w:lineRule="auto"/>
        <w:ind w:left="2" w:right="993" w:hanging="10"/>
        <w:rPr>
          <w:sz w:val="24"/>
        </w:rPr>
      </w:pPr>
    </w:p>
    <w:p w:rsidR="0070218E" w:rsidRDefault="00446E02">
      <w:pPr>
        <w:spacing w:after="20" w:line="227" w:lineRule="auto"/>
        <w:ind w:left="1104" w:right="1216" w:hanging="10"/>
        <w:jc w:val="center"/>
      </w:pPr>
      <w:r>
        <w:rPr>
          <w:sz w:val="38"/>
        </w:rPr>
        <w:t xml:space="preserve">Программа </w:t>
      </w:r>
      <w:proofErr w:type="spellStart"/>
      <w:r>
        <w:rPr>
          <w:sz w:val="38"/>
        </w:rPr>
        <w:t>профилизации</w:t>
      </w:r>
      <w:proofErr w:type="spellEnd"/>
      <w:r>
        <w:rPr>
          <w:sz w:val="38"/>
        </w:rPr>
        <w:t xml:space="preserve"> и профориентации обучающихся в рамках реализации проекта</w:t>
      </w:r>
    </w:p>
    <w:p w:rsidR="0070218E" w:rsidRDefault="00E5281E">
      <w:pPr>
        <w:spacing w:after="20" w:line="227" w:lineRule="auto"/>
        <w:ind w:left="2540" w:right="2574" w:hanging="10"/>
        <w:jc w:val="center"/>
      </w:pPr>
      <w:r>
        <w:rPr>
          <w:sz w:val="38"/>
        </w:rPr>
        <w:t>«Школа-вуз-предприятие» на 2022— 2024</w:t>
      </w:r>
      <w:r w:rsidR="00446E02">
        <w:rPr>
          <w:sz w:val="38"/>
        </w:rPr>
        <w:t xml:space="preserve"> годы</w:t>
      </w:r>
    </w:p>
    <w:p w:rsidR="0070218E" w:rsidRDefault="00446E02">
      <w:pPr>
        <w:spacing w:after="4" w:line="253" w:lineRule="auto"/>
        <w:ind w:left="1011" w:right="1058" w:hanging="10"/>
        <w:jc w:val="center"/>
      </w:pPr>
      <w:r>
        <w:rPr>
          <w:sz w:val="30"/>
        </w:rPr>
        <w:t xml:space="preserve">Программа </w:t>
      </w:r>
      <w:proofErr w:type="spellStart"/>
      <w:r>
        <w:rPr>
          <w:sz w:val="30"/>
        </w:rPr>
        <w:t>профилизации</w:t>
      </w:r>
      <w:proofErr w:type="spellEnd"/>
      <w:r>
        <w:rPr>
          <w:sz w:val="30"/>
        </w:rPr>
        <w:t xml:space="preserve"> и профориентации обучающихся в рамках реализации проекта</w:t>
      </w:r>
    </w:p>
    <w:p w:rsidR="0070218E" w:rsidRDefault="00446E02">
      <w:pPr>
        <w:spacing w:after="341" w:line="253" w:lineRule="auto"/>
        <w:ind w:left="10" w:right="50" w:hanging="10"/>
        <w:jc w:val="center"/>
        <w:rPr>
          <w:sz w:val="30"/>
        </w:rPr>
      </w:pPr>
      <w:r>
        <w:rPr>
          <w:sz w:val="30"/>
        </w:rPr>
        <w:t>«Школа-вуз-предприятие»</w:t>
      </w:r>
    </w:p>
    <w:p w:rsidR="00E5281E" w:rsidRDefault="00E5281E">
      <w:pPr>
        <w:spacing w:after="341" w:line="253" w:lineRule="auto"/>
        <w:ind w:left="10" w:right="50" w:hanging="10"/>
        <w:jc w:val="center"/>
        <w:rPr>
          <w:sz w:val="30"/>
        </w:rPr>
      </w:pPr>
    </w:p>
    <w:p w:rsidR="00E5281E" w:rsidRDefault="00E5281E">
      <w:pPr>
        <w:spacing w:after="341" w:line="253" w:lineRule="auto"/>
        <w:ind w:left="10" w:right="50" w:hanging="10"/>
        <w:jc w:val="center"/>
        <w:rPr>
          <w:sz w:val="30"/>
        </w:rPr>
      </w:pPr>
    </w:p>
    <w:p w:rsidR="00E5281E" w:rsidRDefault="00E5281E">
      <w:pPr>
        <w:spacing w:after="341" w:line="253" w:lineRule="auto"/>
        <w:ind w:left="10" w:right="50" w:hanging="10"/>
        <w:jc w:val="center"/>
        <w:rPr>
          <w:sz w:val="30"/>
        </w:rPr>
      </w:pPr>
    </w:p>
    <w:p w:rsidR="00E5281E" w:rsidRDefault="00E5281E">
      <w:pPr>
        <w:spacing w:after="341" w:line="253" w:lineRule="auto"/>
        <w:ind w:left="10" w:right="50" w:hanging="10"/>
        <w:jc w:val="center"/>
        <w:rPr>
          <w:sz w:val="30"/>
        </w:rPr>
      </w:pPr>
    </w:p>
    <w:p w:rsidR="00E5281E" w:rsidRDefault="00E5281E">
      <w:pPr>
        <w:spacing w:after="341" w:line="253" w:lineRule="auto"/>
        <w:ind w:left="10" w:right="50" w:hanging="10"/>
        <w:jc w:val="center"/>
        <w:rPr>
          <w:sz w:val="30"/>
        </w:rPr>
      </w:pPr>
    </w:p>
    <w:p w:rsidR="00E5281E" w:rsidRDefault="00E5281E">
      <w:pPr>
        <w:spacing w:after="341" w:line="253" w:lineRule="auto"/>
        <w:ind w:left="10" w:right="50" w:hanging="10"/>
        <w:jc w:val="center"/>
        <w:rPr>
          <w:sz w:val="30"/>
        </w:rPr>
      </w:pPr>
    </w:p>
    <w:p w:rsidR="00E5281E" w:rsidRDefault="00E5281E">
      <w:pPr>
        <w:spacing w:after="341" w:line="253" w:lineRule="auto"/>
        <w:ind w:left="10" w:right="50" w:hanging="10"/>
        <w:jc w:val="center"/>
        <w:rPr>
          <w:sz w:val="30"/>
        </w:rPr>
      </w:pPr>
    </w:p>
    <w:p w:rsidR="00E5281E" w:rsidRDefault="00E5281E">
      <w:pPr>
        <w:spacing w:after="341" w:line="253" w:lineRule="auto"/>
        <w:ind w:left="10" w:right="50" w:hanging="10"/>
        <w:jc w:val="center"/>
        <w:rPr>
          <w:sz w:val="30"/>
        </w:rPr>
      </w:pPr>
    </w:p>
    <w:p w:rsidR="00E5281E" w:rsidRDefault="00E5281E">
      <w:pPr>
        <w:spacing w:after="341" w:line="253" w:lineRule="auto"/>
        <w:ind w:left="10" w:right="50" w:hanging="10"/>
        <w:jc w:val="center"/>
        <w:rPr>
          <w:sz w:val="30"/>
        </w:rPr>
      </w:pPr>
    </w:p>
    <w:p w:rsidR="00E5281E" w:rsidRDefault="00E5281E">
      <w:pPr>
        <w:spacing w:after="341" w:line="253" w:lineRule="auto"/>
        <w:ind w:left="10" w:right="50" w:hanging="10"/>
        <w:jc w:val="center"/>
      </w:pPr>
    </w:p>
    <w:p w:rsidR="0070218E" w:rsidRDefault="00446E02">
      <w:pPr>
        <w:spacing w:after="4" w:line="253" w:lineRule="auto"/>
        <w:ind w:left="10" w:right="58" w:hanging="10"/>
        <w:jc w:val="center"/>
      </w:pPr>
      <w:r>
        <w:rPr>
          <w:sz w:val="30"/>
        </w:rPr>
        <w:t>1. Общие положения</w:t>
      </w:r>
    </w:p>
    <w:p w:rsidR="0070218E" w:rsidRDefault="00446E02">
      <w:pPr>
        <w:spacing w:after="364"/>
        <w:ind w:left="57" w:right="35"/>
      </w:pPr>
      <w:r>
        <w:t xml:space="preserve">Профессиональная ориентация (выбор профессии, профессиональное самоопределение) — это процесс выявления у обучающихся склонностей к определенному роду профессиональной деятельности. «Профессиональная ориентация — комплекс педагогических мероприятий по содействию молодежи в профессиональном самоопределении в соответствии с желаниями, склонностями, способностями и с учетом потребности в специалистах и ситуацией на рынке труда» </w:t>
      </w:r>
      <w:proofErr w:type="gramStart"/>
      <w:r>
        <w:rPr>
          <w:vertAlign w:val="superscript"/>
        </w:rPr>
        <w:t xml:space="preserve">1 </w:t>
      </w:r>
      <w:r>
        <w:t>.</w:t>
      </w:r>
      <w:proofErr w:type="gramEnd"/>
    </w:p>
    <w:p w:rsidR="0070218E" w:rsidRDefault="00446E02">
      <w:pPr>
        <w:ind w:left="57" w:right="35"/>
      </w:pPr>
      <w:r>
        <w:t>Профессиональная ориентация обучающихся по ФГОС СОО включает профессиональное просвещение и профессиональное консультирование, понятия которых определяются следующим образом:</w:t>
      </w:r>
    </w:p>
    <w:p w:rsidR="0070218E" w:rsidRDefault="00446E02">
      <w:pPr>
        <w:spacing w:after="34"/>
        <w:ind w:left="900" w:right="35" w:hanging="331"/>
      </w:pPr>
      <w:proofErr w:type="gramStart"/>
      <w:r>
        <w:t>1 .</w:t>
      </w:r>
      <w:proofErr w:type="gramEnd"/>
      <w:r>
        <w:t xml:space="preserve"> Профессиональное просвещение ознакомление обучающихся с современными видами трудовой деятельности, </w:t>
      </w:r>
      <w:proofErr w:type="spellStart"/>
      <w:r>
        <w:t>социальноэкономическими</w:t>
      </w:r>
      <w:proofErr w:type="spellEnd"/>
      <w:r>
        <w:t xml:space="preserve"> и психофизиологическими особенностями различных профессий, востребованных в Компании; потребностями предприятий нефтегазового сектора в квалифицированных кадрах; требованиями, предъявляемыми к кандидату на должность, возможностями профессионального роста и самосовершенствования в процессе трудовой деятельности в Компании. Профессиональное просвещение формирует у школьников мотивированные профессиональные намерения, в основе которых лежит осознание ими социально-экономических потребностей и своих психофизиологических возможностей.</w:t>
      </w:r>
    </w:p>
    <w:p w:rsidR="0070218E" w:rsidRDefault="00446E02">
      <w:pPr>
        <w:ind w:left="907" w:right="35" w:hanging="360"/>
      </w:pPr>
      <w:r>
        <w:t>2. Профессиональное консультирование оказание помощи обучающимся в профессиональном самоопределении и предоставление им рекомендаций о возможных направлениях профессиональной деятельности, наиболее соответствующих психофизиологическим особенностям личности.</w:t>
      </w:r>
    </w:p>
    <w:p w:rsidR="0070218E" w:rsidRDefault="00446E02">
      <w:pPr>
        <w:spacing w:after="616"/>
        <w:ind w:left="57" w:right="35"/>
      </w:pPr>
      <w:r>
        <w:t>Работа по профессиональной ориентации направлена на знакомство с деятельностью различных предприятий и компаний, формирование у школьников желания работать в них и развитие такого желания, стремления овладевать необходимыми для этого компетенциями, воспитание у школьников</w:t>
      </w:r>
    </w:p>
    <w:p w:rsidR="0070218E" w:rsidRDefault="00446E02">
      <w:pPr>
        <w:spacing w:before="33" w:after="3" w:line="259" w:lineRule="auto"/>
        <w:ind w:left="154" w:right="0" w:hanging="1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9143</wp:posOffset>
                </wp:positionH>
                <wp:positionV relativeFrom="paragraph">
                  <wp:posOffset>-105327</wp:posOffset>
                </wp:positionV>
                <wp:extent cx="1823983" cy="13709"/>
                <wp:effectExtent l="0" t="0" r="0" b="0"/>
                <wp:wrapNone/>
                <wp:docPr id="36758" name="Group 36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3983" cy="13709"/>
                          <a:chOff x="0" y="0"/>
                          <a:chExt cx="1823983" cy="13709"/>
                        </a:xfrm>
                      </wpg:grpSpPr>
                      <wps:wsp>
                        <wps:cNvPr id="36757" name="Shape 36757"/>
                        <wps:cNvSpPr/>
                        <wps:spPr>
                          <a:xfrm>
                            <a:off x="0" y="0"/>
                            <a:ext cx="1823983" cy="13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3983" h="13709">
                                <a:moveTo>
                                  <a:pt x="0" y="6855"/>
                                </a:moveTo>
                                <a:lnTo>
                                  <a:pt x="1823983" y="6855"/>
                                </a:lnTo>
                              </a:path>
                            </a:pathLst>
                          </a:custGeom>
                          <a:ln w="1370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758" style="width:143.621pt;height:1.07947pt;position:absolute;z-index:-2147483648;mso-position-horizontal-relative:text;mso-position-horizontal:absolute;margin-left:0.719902pt;mso-position-vertical-relative:text;margin-top:-8.29358pt;" coordsize="18239,137">
                <v:shape id="Shape 36757" style="position:absolute;width:18239;height:137;left:0;top:0;" coordsize="1823983,13709" path="m0,6855l1823983,6855">
                  <v:stroke weight="1.0794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0"/>
        </w:rPr>
        <w:t xml:space="preserve">Вишнякова СМ. Профессиональное образование. Словарь. Ключевые понятия, термины, актуальная лексика. </w:t>
      </w:r>
      <w:r>
        <w:rPr>
          <w:noProof/>
        </w:rPr>
        <w:drawing>
          <wp:inline distT="0" distB="0" distL="0" distR="0">
            <wp:extent cx="63999" cy="9140"/>
            <wp:effectExtent l="0" t="0" r="0" b="0"/>
            <wp:docPr id="1774" name="Picture 1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4" name="Picture 17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99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18E" w:rsidRDefault="00446E02">
      <w:pPr>
        <w:spacing w:after="0" w:line="259" w:lineRule="auto"/>
        <w:ind w:left="22" w:right="0" w:firstLine="0"/>
        <w:jc w:val="left"/>
      </w:pPr>
      <w:r>
        <w:rPr>
          <w:sz w:val="20"/>
        </w:rPr>
        <w:t xml:space="preserve">м.: </w:t>
      </w:r>
      <w:proofErr w:type="spellStart"/>
      <w:r>
        <w:rPr>
          <w:sz w:val="20"/>
        </w:rPr>
        <w:t>нмц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спо</w:t>
      </w:r>
      <w:proofErr w:type="spellEnd"/>
      <w:r>
        <w:rPr>
          <w:sz w:val="20"/>
        </w:rPr>
        <w:t xml:space="preserve">, 1999. — 538 с. — См.: </w:t>
      </w:r>
      <w:r>
        <w:rPr>
          <w:sz w:val="20"/>
          <w:u w:val="single" w:color="000000"/>
        </w:rPr>
        <w:t>https://didacts.ru/termin/professionalnqia-orientacija.html</w:t>
      </w:r>
      <w:r>
        <w:rPr>
          <w:sz w:val="20"/>
        </w:rPr>
        <w:t xml:space="preserve"> (дата обращения -</w:t>
      </w:r>
    </w:p>
    <w:p w:rsidR="0070218E" w:rsidRDefault="00446E02">
      <w:pPr>
        <w:spacing w:after="3" w:line="259" w:lineRule="auto"/>
        <w:ind w:left="45" w:right="0" w:hanging="10"/>
        <w:jc w:val="left"/>
      </w:pPr>
      <w:r>
        <w:rPr>
          <w:sz w:val="20"/>
        </w:rPr>
        <w:t>18.06.2019).</w:t>
      </w:r>
    </w:p>
    <w:p w:rsidR="0070218E" w:rsidRDefault="00446E02">
      <w:pPr>
        <w:ind w:left="57" w:right="35" w:firstLine="22"/>
      </w:pPr>
      <w:r>
        <w:lastRenderedPageBreak/>
        <w:t>корпоративного духа, передачу корпоративных традиций коллективного сотрудничества, развитие у обучающихся лидерских навыков и других качеств личности в соответствии с перечнем ключевых компетенций, востребованных для дальнейшего обучения в высших учебных заведениях.</w:t>
      </w:r>
    </w:p>
    <w:p w:rsidR="0070218E" w:rsidRDefault="00446E02">
      <w:pPr>
        <w:spacing w:after="387"/>
        <w:ind w:left="57" w:right="35"/>
      </w:pPr>
      <w:r>
        <w:t xml:space="preserve">В рамках </w:t>
      </w:r>
      <w:proofErr w:type="spellStart"/>
      <w:r>
        <w:t>профориентационной</w:t>
      </w:r>
      <w:proofErr w:type="spellEnd"/>
      <w:r>
        <w:t xml:space="preserve"> работы ведется подготовка школьников к выбору профессий, востребованных на современном рынке труда, с учетом особенностей личности и социально-экономической ситуации на рынке труда, проводится оказание помощи обучающимся в их профессиональном самоопределении.</w:t>
      </w:r>
    </w:p>
    <w:p w:rsidR="0070218E" w:rsidRDefault="00446E02">
      <w:pPr>
        <w:spacing w:after="36"/>
        <w:ind w:left="539" w:right="35" w:hanging="482"/>
      </w:pPr>
      <w:r>
        <w:t xml:space="preserve">2. Направления </w:t>
      </w:r>
      <w:proofErr w:type="spellStart"/>
      <w:r>
        <w:t>профориентационной</w:t>
      </w:r>
      <w:proofErr w:type="spellEnd"/>
      <w:r>
        <w:t xml:space="preserve"> работы с обучающимися </w:t>
      </w:r>
      <w:r>
        <w:rPr>
          <w:noProof/>
        </w:rPr>
        <w:drawing>
          <wp:inline distT="0" distB="0" distL="0" distR="0">
            <wp:extent cx="91428" cy="13710"/>
            <wp:effectExtent l="0" t="0" r="0" b="0"/>
            <wp:docPr id="3445" name="Picture 3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5" name="Picture 34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28" cy="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выстраивание системы </w:t>
      </w:r>
      <w:proofErr w:type="spellStart"/>
      <w:r>
        <w:t>профориентационной</w:t>
      </w:r>
      <w:proofErr w:type="spellEnd"/>
      <w:r>
        <w:t xml:space="preserve"> работы с разными возрастными группами обучающихся; </w:t>
      </w:r>
      <w:r>
        <w:rPr>
          <w:noProof/>
        </w:rPr>
        <w:drawing>
          <wp:inline distT="0" distB="0" distL="0" distR="0">
            <wp:extent cx="91428" cy="18280"/>
            <wp:effectExtent l="0" t="0" r="0" b="0"/>
            <wp:docPr id="3446" name="Picture 3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6" name="Picture 344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28" cy="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разработка и реализация актуальных программ, содержащих </w:t>
      </w:r>
      <w:proofErr w:type="spellStart"/>
      <w:r>
        <w:t>профориентационный</w:t>
      </w:r>
      <w:proofErr w:type="spellEnd"/>
      <w:r>
        <w:t xml:space="preserve"> компонент. </w:t>
      </w:r>
      <w:proofErr w:type="spellStart"/>
      <w:r>
        <w:t>ЗаДачи</w:t>
      </w:r>
      <w:proofErr w:type="spellEnd"/>
      <w:r>
        <w:t>:</w:t>
      </w:r>
    </w:p>
    <w:p w:rsidR="0070218E" w:rsidRDefault="00446E02">
      <w:pPr>
        <w:ind w:left="533" w:right="35" w:firstLine="7"/>
      </w:pPr>
      <w:r>
        <w:rPr>
          <w:noProof/>
        </w:rPr>
        <w:drawing>
          <wp:inline distT="0" distB="0" distL="0" distR="0">
            <wp:extent cx="86856" cy="13710"/>
            <wp:effectExtent l="0" t="0" r="0" b="0"/>
            <wp:docPr id="3447" name="Picture 3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7" name="Picture 344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856" cy="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научить нынешнее поколение обучающихся самостоятельности при решении проблем и поставленных перед ними задач; </w:t>
      </w:r>
      <w:r>
        <w:rPr>
          <w:noProof/>
        </w:rPr>
        <w:drawing>
          <wp:inline distT="0" distB="0" distL="0" distR="0">
            <wp:extent cx="86856" cy="18280"/>
            <wp:effectExtent l="0" t="0" r="0" b="0"/>
            <wp:docPr id="3448" name="Picture 3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8" name="Picture 344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6856" cy="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представить обучающимся максимально широкий спектр профессий и дать возможность осуществить профессиональные пробы; </w:t>
      </w:r>
      <w:r>
        <w:rPr>
          <w:noProof/>
        </w:rPr>
        <w:drawing>
          <wp:inline distT="0" distB="0" distL="0" distR="0">
            <wp:extent cx="86856" cy="13709"/>
            <wp:effectExtent l="0" t="0" r="0" b="0"/>
            <wp:docPr id="3449" name="Picture 3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9" name="Picture 344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6856" cy="1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создать оптимальные условия для успешной социализации детей и раннего профессионального самоопределения; </w:t>
      </w:r>
      <w:r>
        <w:rPr>
          <w:noProof/>
        </w:rPr>
        <w:drawing>
          <wp:inline distT="0" distB="0" distL="0" distR="0">
            <wp:extent cx="95999" cy="13709"/>
            <wp:effectExtent l="0" t="0" r="0" b="0"/>
            <wp:docPr id="3450" name="Picture 3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0" name="Picture 345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5999" cy="1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способствовать развитию индивидуальных способностей каждого ребенка.</w:t>
      </w:r>
    </w:p>
    <w:p w:rsidR="0070218E" w:rsidRDefault="00446E02">
      <w:pPr>
        <w:ind w:left="57" w:right="35"/>
      </w:pPr>
      <w:proofErr w:type="spellStart"/>
      <w:r>
        <w:t>Профориентационная</w:t>
      </w:r>
      <w:proofErr w:type="spellEnd"/>
      <w:r>
        <w:t xml:space="preserve"> работа осуществляется в рамках урочной и внеурочной Деятельности, воспитательных мероприятий и занятий по Дополнительным общеразвивающим программам в образовательных организациях общего образования, реализующих проект «Роснефть-</w:t>
      </w:r>
      <w:proofErr w:type="spellStart"/>
      <w:r>
        <w:t>њшссов</w:t>
      </w:r>
      <w:proofErr w:type="spellEnd"/>
      <w:r>
        <w:t xml:space="preserve">», а </w:t>
      </w:r>
      <w:proofErr w:type="spellStart"/>
      <w:r>
        <w:t>таклсе</w:t>
      </w:r>
      <w:proofErr w:type="spellEnd"/>
      <w:r>
        <w:t xml:space="preserve"> в образовательных организациях Дополнительного образования Детей.</w:t>
      </w:r>
    </w:p>
    <w:p w:rsidR="0070218E" w:rsidRDefault="00D11E9B">
      <w:pPr>
        <w:spacing w:after="0" w:line="259" w:lineRule="auto"/>
        <w:ind w:left="0" w:right="36" w:firstLine="0"/>
        <w:jc w:val="right"/>
      </w:pPr>
      <w:r>
        <w:t xml:space="preserve">(См. </w:t>
      </w:r>
      <w:proofErr w:type="spellStart"/>
      <w:r>
        <w:t>Фе</w:t>
      </w:r>
      <w:r w:rsidR="00446E02">
        <w:t>еральный</w:t>
      </w:r>
      <w:proofErr w:type="spellEnd"/>
      <w:r w:rsidR="00446E02">
        <w:t xml:space="preserve"> закон Российской Федерации от 29 Декабря 2012 г. М</w:t>
      </w:r>
    </w:p>
    <w:p w:rsidR="0070218E" w:rsidRDefault="00446E02">
      <w:pPr>
        <w:spacing w:after="324"/>
        <w:ind w:left="57" w:right="35" w:firstLine="0"/>
      </w:pPr>
      <w:r>
        <w:t xml:space="preserve">273-ФЗ «Об образовании в Российской Федерации», статья 75 </w:t>
      </w:r>
      <w:r>
        <w:rPr>
          <w:noProof/>
        </w:rPr>
        <w:drawing>
          <wp:inline distT="0" distB="0" distL="0" distR="0">
            <wp:extent cx="95999" cy="18280"/>
            <wp:effectExtent l="0" t="0" r="0" b="0"/>
            <wp:docPr id="3451" name="Picture 3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1" name="Picture 345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999" cy="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«Дополнительное образование Детей и ВЗРОСЛЫХ», п. 1: «Дополнительное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</w:t>
      </w:r>
      <w:r>
        <w:lastRenderedPageBreak/>
        <w:t xml:space="preserve">особенности детей», а также Указ </w:t>
      </w:r>
      <w:proofErr w:type="spellStart"/>
      <w:r>
        <w:t>ПрезиДента</w:t>
      </w:r>
      <w:proofErr w:type="spellEnd"/>
      <w:r>
        <w:t xml:space="preserve"> Российской </w:t>
      </w:r>
      <w:proofErr w:type="spellStart"/>
      <w:r>
        <w:t>ФеДерации</w:t>
      </w:r>
      <w:proofErr w:type="spellEnd"/>
      <w:r>
        <w:t xml:space="preserve"> от 07.05.2018 г. «О национальных целях и стратегических задачах развития Российской Федерации на </w:t>
      </w:r>
      <w:proofErr w:type="spellStart"/>
      <w:r>
        <w:t>периоД</w:t>
      </w:r>
      <w:proofErr w:type="spellEnd"/>
      <w:r>
        <w:t xml:space="preserve"> до 2024 года»).</w:t>
      </w:r>
    </w:p>
    <w:p w:rsidR="0070218E" w:rsidRDefault="00446E02">
      <w:pPr>
        <w:ind w:left="57" w:right="35"/>
      </w:pPr>
      <w:r>
        <w:t>Одна из стратегических целей современного образования — формирование конкурентоспособного человеческого капитала с использованием механизмов, содержания и технологий общего и Дополнительного образования.</w:t>
      </w:r>
    </w:p>
    <w:p w:rsidR="0070218E" w:rsidRDefault="00446E02">
      <w:pPr>
        <w:spacing w:after="47"/>
        <w:ind w:left="57" w:right="35"/>
      </w:pPr>
      <w:r>
        <w:t>Для ее достижения должны быть реализованы меры, направленные на следующие аспекты:</w:t>
      </w:r>
    </w:p>
    <w:p w:rsidR="0070218E" w:rsidRDefault="00446E02">
      <w:pPr>
        <w:spacing w:after="0" w:line="294" w:lineRule="auto"/>
        <w:ind w:left="540" w:right="29" w:firstLine="7"/>
        <w:jc w:val="left"/>
      </w:pPr>
      <w:r>
        <w:rPr>
          <w:noProof/>
        </w:rPr>
        <w:drawing>
          <wp:inline distT="0" distB="0" distL="0" distR="0">
            <wp:extent cx="91428" cy="18279"/>
            <wp:effectExtent l="0" t="0" r="0" b="0"/>
            <wp:docPr id="5061" name="Picture 5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1" name="Picture 506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28" cy="1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поддержка институтов дополнительного образования детей и внедрение новых организационно-экономических и управленческих механизмов его функционирования; </w:t>
      </w:r>
      <w:r>
        <w:rPr>
          <w:noProof/>
        </w:rPr>
        <w:drawing>
          <wp:inline distT="0" distB="0" distL="0" distR="0">
            <wp:extent cx="91428" cy="18279"/>
            <wp:effectExtent l="0" t="0" r="0" b="0"/>
            <wp:docPr id="5062" name="Picture 5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2" name="Picture 506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28" cy="1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распространение</w:t>
      </w:r>
      <w:r>
        <w:tab/>
        <w:t>успешного</w:t>
      </w:r>
      <w:r>
        <w:tab/>
        <w:t>опыта</w:t>
      </w:r>
      <w:r>
        <w:tab/>
        <w:t>реализации</w:t>
      </w:r>
      <w:r>
        <w:tab/>
        <w:t xml:space="preserve">современных образовательных программ дополнительного образования; </w:t>
      </w:r>
      <w:r>
        <w:rPr>
          <w:noProof/>
        </w:rPr>
        <w:drawing>
          <wp:inline distT="0" distB="0" distL="0" distR="0">
            <wp:extent cx="91428" cy="13710"/>
            <wp:effectExtent l="0" t="0" r="0" b="0"/>
            <wp:docPr id="5063" name="Picture 5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3" name="Picture 506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28" cy="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совершенствование кадрового потенциала.</w:t>
      </w:r>
    </w:p>
    <w:p w:rsidR="0070218E" w:rsidRDefault="00446E02">
      <w:pPr>
        <w:ind w:left="57" w:right="35"/>
      </w:pPr>
      <w:r>
        <w:t xml:space="preserve">(Федеральная целевая программа развития образования на 2016-2020 годы (утверждена постановлением Правительства Российской </w:t>
      </w:r>
      <w:proofErr w:type="spellStart"/>
      <w:r>
        <w:t>ФеДерации</w:t>
      </w:r>
      <w:proofErr w:type="spellEnd"/>
      <w:r>
        <w:t xml:space="preserve"> от 23 мая 2015 г. М 497, задача «Реализация мер по развитию </w:t>
      </w:r>
      <w:proofErr w:type="spellStart"/>
      <w:r>
        <w:t>научнообразовательной</w:t>
      </w:r>
      <w:proofErr w:type="spellEnd"/>
      <w:r>
        <w:t xml:space="preserve"> и творческой среды в образовательных организациях, развитие эффективной системы дополнительного образования детей»).</w:t>
      </w:r>
    </w:p>
    <w:p w:rsidR="0070218E" w:rsidRDefault="00446E02">
      <w:pPr>
        <w:ind w:left="57" w:right="35"/>
      </w:pPr>
      <w:r>
        <w:t xml:space="preserve">Указанные выше направления </w:t>
      </w:r>
      <w:proofErr w:type="spellStart"/>
      <w:r>
        <w:t>профориентационной</w:t>
      </w:r>
      <w:proofErr w:type="spellEnd"/>
      <w:r>
        <w:t xml:space="preserve"> работы и шаги по ее осуществлению должны способствовать наиболее полному обеспечению права человека на свободный выбор различных видов деятельности, в которых происходит личностное развитие, профессиональное самоопределение и позитивная социализация детей и подростков.</w:t>
      </w:r>
    </w:p>
    <w:p w:rsidR="0070218E" w:rsidRDefault="00446E02">
      <w:pPr>
        <w:spacing w:after="2" w:line="259" w:lineRule="auto"/>
        <w:ind w:left="708" w:right="0" w:hanging="10"/>
        <w:jc w:val="left"/>
      </w:pPr>
      <w:r>
        <w:rPr>
          <w:sz w:val="30"/>
        </w:rPr>
        <w:t>Для реализации этой миссии необходимы:</w:t>
      </w:r>
    </w:p>
    <w:p w:rsidR="0070218E" w:rsidRDefault="00446E02">
      <w:pPr>
        <w:numPr>
          <w:ilvl w:val="0"/>
          <w:numId w:val="1"/>
        </w:numPr>
        <w:ind w:right="35" w:firstLine="4"/>
      </w:pPr>
      <w:r>
        <w:t xml:space="preserve">современные программы </w:t>
      </w:r>
      <w:proofErr w:type="spellStart"/>
      <w:r>
        <w:t>предпрофильной</w:t>
      </w:r>
      <w:proofErr w:type="spellEnd"/>
      <w:r>
        <w:t xml:space="preserve"> подготовки и профильного обучения, профессиональной ориентации, разработанные с учетом новых направлений, возникающих в сферах науки, искусства, культуры, социальной деятельности, спорта и др. и дающие возможность освоить основы профессии; </w:t>
      </w:r>
      <w:r>
        <w:rPr>
          <w:noProof/>
        </w:rPr>
        <w:drawing>
          <wp:inline distT="0" distB="0" distL="0" distR="0">
            <wp:extent cx="91428" cy="18280"/>
            <wp:effectExtent l="0" t="0" r="0" b="0"/>
            <wp:docPr id="5065" name="Picture 5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5" name="Picture 506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28" cy="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программы, ориентированные на раннее выявление и </w:t>
      </w:r>
      <w:proofErr w:type="spellStart"/>
      <w:r>
        <w:t>поДДерлску</w:t>
      </w:r>
      <w:proofErr w:type="spellEnd"/>
      <w:r>
        <w:t xml:space="preserve"> </w:t>
      </w:r>
      <w:proofErr w:type="spellStart"/>
      <w:r>
        <w:t>оДаренности</w:t>
      </w:r>
      <w:proofErr w:type="spellEnd"/>
      <w:r>
        <w:t xml:space="preserve">, выстраивающие </w:t>
      </w:r>
      <w:proofErr w:type="spellStart"/>
      <w:r>
        <w:t>инДивиДуаЛЬНЫе</w:t>
      </w:r>
      <w:proofErr w:type="spellEnd"/>
      <w:r>
        <w:t xml:space="preserve"> образовательные маршруты; </w:t>
      </w:r>
      <w:r>
        <w:rPr>
          <w:noProof/>
        </w:rPr>
        <w:drawing>
          <wp:inline distT="0" distB="0" distL="0" distR="0">
            <wp:extent cx="95999" cy="13709"/>
            <wp:effectExtent l="0" t="0" r="0" b="0"/>
            <wp:docPr id="5066" name="Picture 5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6" name="Picture 506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5999" cy="1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интегрированные программы для Детей с особыми образовательными потребностями;</w:t>
      </w:r>
    </w:p>
    <w:p w:rsidR="0070218E" w:rsidRDefault="00446E02">
      <w:pPr>
        <w:numPr>
          <w:ilvl w:val="0"/>
          <w:numId w:val="1"/>
        </w:numPr>
        <w:ind w:right="35" w:firstLine="4"/>
      </w:pPr>
      <w:r>
        <w:t xml:space="preserve">программы «высокого уровня» в области научно-технического творчества, естественнонаучной и инженерно-технической направленности Дополнительного образования; </w:t>
      </w:r>
      <w:r>
        <w:rPr>
          <w:noProof/>
        </w:rPr>
        <w:drawing>
          <wp:inline distT="0" distB="0" distL="0" distR="0">
            <wp:extent cx="91428" cy="18279"/>
            <wp:effectExtent l="0" t="0" r="0" b="0"/>
            <wp:docPr id="6734" name="Picture 6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4" name="Picture 673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428" cy="1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краткосрочные программы, в рамках которых можно быстро научиться современным образцам практики, освоить элементарные операции, которые станут основой более сложных </w:t>
      </w:r>
      <w:r>
        <w:lastRenderedPageBreak/>
        <w:t xml:space="preserve">профессиональных умений; </w:t>
      </w:r>
      <w:r>
        <w:rPr>
          <w:noProof/>
        </w:rPr>
        <w:drawing>
          <wp:inline distT="0" distB="0" distL="0" distR="0">
            <wp:extent cx="86856" cy="18279"/>
            <wp:effectExtent l="0" t="0" r="0" b="0"/>
            <wp:docPr id="6735" name="Picture 6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5" name="Picture 673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6856" cy="1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организация ОНЈШЙН тестирования, профессиональных проб и выстраивание траектории профессионального развития обучающихся в рамках проекта «Билет в будущее».</w:t>
      </w:r>
    </w:p>
    <w:p w:rsidR="0070218E" w:rsidRDefault="00446E02">
      <w:pPr>
        <w:spacing w:after="345"/>
        <w:ind w:left="57" w:right="35" w:firstLine="734"/>
      </w:pPr>
      <w:r>
        <w:t xml:space="preserve">(Концепция развития Дополнительного образования Детей, </w:t>
      </w:r>
      <w:proofErr w:type="spellStart"/>
      <w:r>
        <w:t>утверлсДена</w:t>
      </w:r>
      <w:proofErr w:type="spellEnd"/>
      <w:r>
        <w:t xml:space="preserve"> распоряжением Правительства Российской Федерации от 4 сентября 2014 г. №1726-р).</w:t>
      </w:r>
    </w:p>
    <w:p w:rsidR="0070218E" w:rsidRDefault="00446E02">
      <w:pPr>
        <w:spacing w:after="4" w:line="253" w:lineRule="auto"/>
        <w:ind w:left="10" w:right="0" w:hanging="10"/>
        <w:jc w:val="center"/>
      </w:pPr>
      <w:r>
        <w:rPr>
          <w:sz w:val="30"/>
        </w:rPr>
        <w:t xml:space="preserve">З. Специфика ранней </w:t>
      </w:r>
      <w:proofErr w:type="spellStart"/>
      <w:r>
        <w:rPr>
          <w:sz w:val="30"/>
        </w:rPr>
        <w:t>профилизации</w:t>
      </w:r>
      <w:proofErr w:type="spellEnd"/>
      <w:r>
        <w:rPr>
          <w:sz w:val="30"/>
        </w:rPr>
        <w:t xml:space="preserve">, </w:t>
      </w:r>
      <w:proofErr w:type="spellStart"/>
      <w:r>
        <w:rPr>
          <w:sz w:val="30"/>
        </w:rPr>
        <w:t>предпрофильной</w:t>
      </w:r>
      <w:proofErr w:type="spellEnd"/>
      <w:r>
        <w:rPr>
          <w:sz w:val="30"/>
        </w:rPr>
        <w:t xml:space="preserve"> подготовки и профильного обучения</w:t>
      </w:r>
    </w:p>
    <w:p w:rsidR="0070218E" w:rsidRDefault="00446E02">
      <w:pPr>
        <w:ind w:left="57" w:right="35"/>
      </w:pPr>
      <w:r>
        <w:t xml:space="preserve">В целях создания условий для повышения готовности подростков к самоопределению и сознательному выбору профиля в МБОУ Школе 129 г.о. Самара — партнере ПАО «НК «Роснефть» создаются условия для осуществления успешной реализации </w:t>
      </w:r>
      <w:proofErr w:type="spellStart"/>
      <w:r>
        <w:t>профориентационной</w:t>
      </w:r>
      <w:proofErr w:type="spellEnd"/>
      <w:r>
        <w:t xml:space="preserve"> работы с обучающимися «</w:t>
      </w:r>
      <w:proofErr w:type="spellStart"/>
      <w:r>
        <w:t>Роснефтьклассов</w:t>
      </w:r>
      <w:proofErr w:type="spellEnd"/>
      <w:r>
        <w:t>» (6-1 1-е классы).</w:t>
      </w:r>
    </w:p>
    <w:p w:rsidR="0070218E" w:rsidRDefault="00446E02">
      <w:pPr>
        <w:ind w:left="57" w:right="35"/>
      </w:pPr>
      <w:r>
        <w:t xml:space="preserve">Основными этапами </w:t>
      </w:r>
      <w:proofErr w:type="spellStart"/>
      <w:r>
        <w:t>профориентационной</w:t>
      </w:r>
      <w:proofErr w:type="spellEnd"/>
      <w:r>
        <w:t xml:space="preserve"> работы, выстроенной таким образом, являются ранняя </w:t>
      </w:r>
      <w:proofErr w:type="spellStart"/>
      <w:r>
        <w:t>профилизация</w:t>
      </w:r>
      <w:proofErr w:type="spellEnd"/>
      <w:r>
        <w:t xml:space="preserve"> (6-7-ые классы), </w:t>
      </w:r>
      <w:proofErr w:type="spellStart"/>
      <w:r>
        <w:t>предпрофильная</w:t>
      </w:r>
      <w:proofErr w:type="spellEnd"/>
      <w:r>
        <w:t xml:space="preserve"> подготовка (8-9-ые классы), профильное обучение (10-11 -</w:t>
      </w:r>
      <w:proofErr w:type="spellStart"/>
      <w:r>
        <w:t>ые</w:t>
      </w:r>
      <w:proofErr w:type="spellEnd"/>
      <w:r>
        <w:t xml:space="preserve"> классы).</w:t>
      </w:r>
    </w:p>
    <w:p w:rsidR="0070218E" w:rsidRDefault="00446E02">
      <w:pPr>
        <w:ind w:left="57" w:right="35"/>
      </w:pPr>
      <w:r>
        <w:t xml:space="preserve">Ранняя </w:t>
      </w:r>
      <w:proofErr w:type="spellStart"/>
      <w:r>
        <w:t>профилизация</w:t>
      </w:r>
      <w:proofErr w:type="spellEnd"/>
      <w:r>
        <w:t xml:space="preserve"> — это стройная система работы, основанная на интеграции урочной и внеурочной деятельности, а также занятий в рамках системы дополнительного образования детей. В работе данной системы задействованы педагоги и обучающиеся 6-7-х классов.</w:t>
      </w:r>
    </w:p>
    <w:p w:rsidR="0070218E" w:rsidRDefault="00446E02">
      <w:pPr>
        <w:ind w:left="57" w:right="35" w:firstLine="0"/>
      </w:pPr>
      <w:r>
        <w:t xml:space="preserve">Ранняя </w:t>
      </w:r>
      <w:proofErr w:type="spellStart"/>
      <w:r>
        <w:t>профилизация</w:t>
      </w:r>
      <w:proofErr w:type="spellEnd"/>
      <w:r>
        <w:t xml:space="preserve"> является подготовительным этапом к </w:t>
      </w:r>
      <w:proofErr w:type="spellStart"/>
      <w:r>
        <w:t>предпрофильной</w:t>
      </w:r>
      <w:proofErr w:type="spellEnd"/>
      <w:r>
        <w:t xml:space="preserve"> подготовке и профильному обучению. Она призвана способствовать развитию теоретического мышления обучающихся, их интереса к определенной области деятельности, а также формированию первичных практических навыков в ней. Анализ имеющегося опыта деятельности «Роснефть» школ, классов актуализировал следующие шаги по повышению их эффективности:</w:t>
      </w:r>
    </w:p>
    <w:p w:rsidR="0070218E" w:rsidRDefault="00446E02">
      <w:pPr>
        <w:numPr>
          <w:ilvl w:val="0"/>
          <w:numId w:val="2"/>
        </w:numPr>
        <w:ind w:right="35" w:firstLine="4"/>
      </w:pPr>
      <w:r>
        <w:t xml:space="preserve">учёт региональных особенностей функционирования (формирование актуального регионального «периметра» профессий: НПЗ — профессии для переработки и т.п.); </w:t>
      </w:r>
      <w:r>
        <w:rPr>
          <w:noProof/>
        </w:rPr>
        <w:drawing>
          <wp:inline distT="0" distB="0" distL="0" distR="0">
            <wp:extent cx="50285" cy="18280"/>
            <wp:effectExtent l="0" t="0" r="0" b="0"/>
            <wp:docPr id="6736" name="Picture 6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6" name="Picture 673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285" cy="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расширение профессионального «периметра» Компании «Роснефть»</w:t>
      </w:r>
    </w:p>
    <w:p w:rsidR="0070218E" w:rsidRDefault="00446E02">
      <w:pPr>
        <w:ind w:left="770" w:right="35" w:firstLine="0"/>
      </w:pPr>
      <w:r>
        <w:t xml:space="preserve">(например, за счёт профессий, связанных с </w:t>
      </w:r>
      <w:proofErr w:type="spellStart"/>
      <w:r>
        <w:t>цифровизацией</w:t>
      </w:r>
      <w:proofErr w:type="spellEnd"/>
      <w:r>
        <w:t>);</w:t>
      </w:r>
    </w:p>
    <w:p w:rsidR="0070218E" w:rsidRDefault="00446E02">
      <w:pPr>
        <w:numPr>
          <w:ilvl w:val="0"/>
          <w:numId w:val="2"/>
        </w:numPr>
        <w:ind w:right="35" w:firstLine="4"/>
      </w:pPr>
      <w:r>
        <w:t>увеличение доли мероприятий по обмену опытом «Роснефть»-школ, классов;</w:t>
      </w:r>
    </w:p>
    <w:p w:rsidR="0070218E" w:rsidRDefault="00446E02">
      <w:pPr>
        <w:numPr>
          <w:ilvl w:val="0"/>
          <w:numId w:val="2"/>
        </w:numPr>
        <w:ind w:right="35" w:firstLine="4"/>
      </w:pPr>
      <w:r>
        <w:t>внедрение практики оперативного тематического общения руководителей</w:t>
      </w:r>
    </w:p>
    <w:p w:rsidR="0070218E" w:rsidRDefault="00446E02">
      <w:pPr>
        <w:ind w:left="770" w:right="35" w:firstLine="0"/>
      </w:pPr>
      <w:r>
        <w:t>«Роснефть»-школ, классов;</w:t>
      </w:r>
    </w:p>
    <w:p w:rsidR="0070218E" w:rsidRDefault="00446E02">
      <w:pPr>
        <w:numPr>
          <w:ilvl w:val="0"/>
          <w:numId w:val="2"/>
        </w:numPr>
        <w:ind w:right="35" w:firstLine="4"/>
      </w:pPr>
      <w:r>
        <w:lastRenderedPageBreak/>
        <w:t xml:space="preserve">организация современных межрегиональных чемпионатов, конкурсов для обучающихся «Роснефть»-школ, классов, с «легендой», приближенной к актуальной деятельности Компании (аналог международного чемпионата </w:t>
      </w:r>
      <w:proofErr w:type="spellStart"/>
      <w:r>
        <w:t>ZerroRobotics</w:t>
      </w:r>
      <w:proofErr w:type="spellEnd"/>
      <w:r>
        <w:t xml:space="preserve"> Массачусетского университета);</w:t>
      </w:r>
    </w:p>
    <w:p w:rsidR="0070218E" w:rsidRDefault="00446E02">
      <w:pPr>
        <w:numPr>
          <w:ilvl w:val="0"/>
          <w:numId w:val="2"/>
        </w:numPr>
        <w:spacing w:after="353"/>
        <w:ind w:right="35" w:firstLine="4"/>
      </w:pPr>
      <w:r>
        <w:t>создание или адаптация платформы «Билет в будущее» для проведения тестирования и профессиональных проб «Роснефть» для повышения эффективности формирования целевой группы обучающихся.</w:t>
      </w:r>
    </w:p>
    <w:p w:rsidR="0070218E" w:rsidRDefault="00446E02">
      <w:pPr>
        <w:spacing w:after="2" w:line="259" w:lineRule="auto"/>
        <w:ind w:left="1399" w:right="0" w:hanging="10"/>
        <w:jc w:val="left"/>
      </w:pPr>
      <w:r>
        <w:rPr>
          <w:sz w:val="30"/>
        </w:rPr>
        <w:t xml:space="preserve">Дорожная карта осуществления ранней </w:t>
      </w:r>
      <w:proofErr w:type="spellStart"/>
      <w:r>
        <w:rPr>
          <w:sz w:val="30"/>
        </w:rPr>
        <w:t>профилизации</w:t>
      </w:r>
      <w:proofErr w:type="spellEnd"/>
    </w:p>
    <w:tbl>
      <w:tblPr>
        <w:tblStyle w:val="TableGrid"/>
        <w:tblW w:w="10439" w:type="dxa"/>
        <w:tblInd w:w="-72" w:type="dxa"/>
        <w:tblCellMar>
          <w:top w:w="53" w:type="dxa"/>
          <w:left w:w="101" w:type="dxa"/>
          <w:right w:w="34" w:type="dxa"/>
        </w:tblCellMar>
        <w:tblLook w:val="04A0" w:firstRow="1" w:lastRow="0" w:firstColumn="1" w:lastColumn="0" w:noHBand="0" w:noVBand="1"/>
      </w:tblPr>
      <w:tblGrid>
        <w:gridCol w:w="3928"/>
        <w:gridCol w:w="3257"/>
        <w:gridCol w:w="3254"/>
      </w:tblGrid>
      <w:tr w:rsidR="0070218E">
        <w:trPr>
          <w:trHeight w:val="1044"/>
        </w:trPr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8E" w:rsidRDefault="00446E02">
            <w:pPr>
              <w:spacing w:after="0" w:line="259" w:lineRule="auto"/>
              <w:ind w:left="103" w:right="131" w:hanging="24"/>
              <w:jc w:val="center"/>
            </w:pPr>
            <w:r>
              <w:t>Возрастная категория обучающихся и ее особенности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8E" w:rsidRDefault="00446E02">
            <w:pPr>
              <w:spacing w:after="0" w:line="259" w:lineRule="auto"/>
              <w:ind w:left="108" w:right="167" w:firstLine="0"/>
              <w:jc w:val="center"/>
            </w:pPr>
            <w:r>
              <w:t xml:space="preserve">Комплекс форм организации и мероприятий по ранней </w:t>
            </w:r>
            <w:proofErr w:type="spellStart"/>
            <w:r>
              <w:t>профилизации</w:t>
            </w:r>
            <w:proofErr w:type="spellEnd"/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218E" w:rsidRDefault="00446E02">
            <w:pPr>
              <w:spacing w:after="0" w:line="259" w:lineRule="auto"/>
              <w:ind w:left="374" w:right="448" w:firstLine="598"/>
            </w:pPr>
            <w:r>
              <w:t xml:space="preserve">Партнеры по осуществлению ранней </w:t>
            </w:r>
            <w:proofErr w:type="spellStart"/>
            <w:r>
              <w:t>профилизации</w:t>
            </w:r>
            <w:proofErr w:type="spellEnd"/>
          </w:p>
        </w:tc>
      </w:tr>
      <w:tr w:rsidR="0070218E">
        <w:trPr>
          <w:trHeight w:val="8281"/>
        </w:trPr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8E" w:rsidRDefault="00446E02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6"/>
              </w:rPr>
              <w:t xml:space="preserve">6-7 </w:t>
            </w:r>
            <w:proofErr w:type="spellStart"/>
            <w:r>
              <w:rPr>
                <w:sz w:val="26"/>
              </w:rPr>
              <w:t>юшссы</w:t>
            </w:r>
            <w:proofErr w:type="spellEnd"/>
          </w:p>
          <w:p w:rsidR="0070218E" w:rsidRDefault="00446E02">
            <w:pPr>
              <w:spacing w:after="0" w:line="259" w:lineRule="auto"/>
              <w:ind w:left="418" w:right="95" w:hanging="396"/>
            </w:pPr>
            <w:r>
              <w:rPr>
                <w:sz w:val="26"/>
              </w:rPr>
              <w:t xml:space="preserve">Особенности: </w:t>
            </w:r>
            <w:proofErr w:type="spellStart"/>
            <w:r>
              <w:rPr>
                <w:sz w:val="26"/>
              </w:rPr>
              <w:t>сензитивный</w:t>
            </w:r>
            <w:proofErr w:type="spellEnd"/>
            <w:r>
              <w:rPr>
                <w:sz w:val="26"/>
              </w:rPr>
              <w:t xml:space="preserve"> возраст для формирования профессионально ориентированных компетенций; потребность в самоутверждении в коллективе; формирование нравственной основы личности; осознание личностного смысла в приобретении познавательного опыта и интереса к профессиональной деятельности; формирование представлений о собственных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8E" w:rsidRDefault="00446E02">
            <w:pPr>
              <w:spacing w:after="2" w:line="259" w:lineRule="auto"/>
              <w:ind w:right="0" w:firstLine="0"/>
              <w:jc w:val="left"/>
            </w:pPr>
            <w:r>
              <w:t>Мероприятия:</w:t>
            </w:r>
          </w:p>
          <w:p w:rsidR="0070218E" w:rsidRDefault="00446E02">
            <w:pPr>
              <w:spacing w:after="0" w:line="259" w:lineRule="auto"/>
              <w:ind w:left="360" w:right="95" w:firstLine="14"/>
            </w:pPr>
            <w:r>
              <w:rPr>
                <w:sz w:val="26"/>
              </w:rPr>
              <w:t>встречи с молодыми специалистами, родителями, работающими на предприятиях Компании: программа «Светский разговор»; экскурсии на предприятия и в профессиональные образовательные организации городов; медиа-игры; конкурсы; олимпиады; проектная деятельность; работа по программам внеурочной деятельности («Занимательная математика», «Введение в естествознание», «Первые шаги в химии» и др.); викторины и познавательные игры, способствующие</w:t>
            </w: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218E" w:rsidRDefault="00446E02">
            <w:pPr>
              <w:spacing w:after="0" w:line="259" w:lineRule="auto"/>
              <w:ind w:left="0" w:right="211" w:firstLine="14"/>
            </w:pPr>
            <w:r>
              <w:rPr>
                <w:sz w:val="26"/>
              </w:rPr>
              <w:t>Органы управления образованием субъектов РФ, муниципальные органы управления образованием, учреждения дополнительного образования детей, вузы, образовательные организации дополнительного профессионального образования, муниципальные психолого-педагогические центры, предприятия Компании, партнеры Компании</w:t>
            </w:r>
          </w:p>
        </w:tc>
      </w:tr>
      <w:tr w:rsidR="0070218E">
        <w:tblPrEx>
          <w:tblCellMar>
            <w:top w:w="47" w:type="dxa"/>
            <w:left w:w="89" w:type="dxa"/>
            <w:right w:w="134" w:type="dxa"/>
          </w:tblCellMar>
        </w:tblPrEx>
        <w:trPr>
          <w:gridAfter w:val="1"/>
          <w:wAfter w:w="3679" w:type="dxa"/>
          <w:trHeight w:val="12436"/>
        </w:trPr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8E" w:rsidRDefault="00446E02">
            <w:pPr>
              <w:spacing w:after="2760" w:line="278" w:lineRule="auto"/>
              <w:ind w:left="454" w:right="0" w:firstLine="14"/>
              <w:jc w:val="left"/>
            </w:pPr>
            <w:r>
              <w:rPr>
                <w:sz w:val="26"/>
              </w:rPr>
              <w:lastRenderedPageBreak/>
              <w:t>интересах и возможностях (</w:t>
            </w:r>
            <w:proofErr w:type="gramStart"/>
            <w:r>
              <w:rPr>
                <w:sz w:val="26"/>
              </w:rPr>
              <w:t>становление ”</w:t>
            </w:r>
            <w:proofErr w:type="spellStart"/>
            <w:r>
              <w:rPr>
                <w:sz w:val="26"/>
              </w:rPr>
              <w:t>Яконцепции</w:t>
            </w:r>
            <w:proofErr w:type="spellEnd"/>
            <w:proofErr w:type="gramEnd"/>
            <w:r>
              <w:rPr>
                <w:sz w:val="26"/>
              </w:rPr>
              <w:t xml:space="preserve">”); приобретение первоначального опыта в различных сферах </w:t>
            </w:r>
            <w:proofErr w:type="spellStart"/>
            <w:r>
              <w:rPr>
                <w:sz w:val="26"/>
              </w:rPr>
              <w:t>социальнопрофессиональной</w:t>
            </w:r>
            <w:proofErr w:type="spellEnd"/>
            <w:r>
              <w:rPr>
                <w:sz w:val="26"/>
              </w:rPr>
              <w:t xml:space="preserve"> практики</w:t>
            </w:r>
          </w:p>
          <w:p w:rsidR="0070218E" w:rsidRDefault="00446E02">
            <w:pPr>
              <w:spacing w:after="354" w:line="281" w:lineRule="auto"/>
              <w:ind w:right="3" w:firstLine="7"/>
            </w:pPr>
            <w:r>
              <w:rPr>
                <w:sz w:val="26"/>
              </w:rPr>
              <w:t xml:space="preserve">Период активного формирования </w:t>
            </w:r>
            <w:proofErr w:type="spellStart"/>
            <w:r>
              <w:rPr>
                <w:sz w:val="26"/>
              </w:rPr>
              <w:t>soft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skills</w:t>
            </w:r>
            <w:proofErr w:type="spellEnd"/>
            <w:r>
              <w:rPr>
                <w:sz w:val="26"/>
              </w:rPr>
              <w:t xml:space="preserve"> (коммуникативные, лидерские, командные и прочие </w:t>
            </w:r>
            <w:proofErr w:type="spellStart"/>
            <w:r>
              <w:rPr>
                <w:sz w:val="26"/>
              </w:rPr>
              <w:t>социальнопсихологические</w:t>
            </w:r>
            <w:proofErr w:type="spellEnd"/>
            <w:r>
              <w:rPr>
                <w:sz w:val="26"/>
              </w:rPr>
              <w:t xml:space="preserve"> навыки).</w:t>
            </w:r>
          </w:p>
          <w:p w:rsidR="0070218E" w:rsidRDefault="00446E02">
            <w:pPr>
              <w:spacing w:after="1013" w:line="291" w:lineRule="auto"/>
              <w:ind w:right="0" w:firstLine="7"/>
              <w:jc w:val="left"/>
            </w:pPr>
            <w:r>
              <w:rPr>
                <w:sz w:val="26"/>
              </w:rPr>
              <w:t>Знакомство с рабочими профессиями отрасли</w:t>
            </w:r>
          </w:p>
          <w:p w:rsidR="0070218E" w:rsidRDefault="00446E02">
            <w:pPr>
              <w:spacing w:after="0" w:line="259" w:lineRule="auto"/>
              <w:ind w:left="0" w:right="53" w:firstLine="14"/>
              <w:jc w:val="left"/>
            </w:pPr>
            <w:r>
              <w:rPr>
                <w:sz w:val="26"/>
              </w:rPr>
              <w:t xml:space="preserve">Освоение азов </w:t>
            </w:r>
            <w:proofErr w:type="spellStart"/>
            <w:r>
              <w:rPr>
                <w:sz w:val="26"/>
              </w:rPr>
              <w:t>проектноисследовательской</w:t>
            </w:r>
            <w:proofErr w:type="spellEnd"/>
            <w:r>
              <w:rPr>
                <w:sz w:val="26"/>
              </w:rPr>
              <w:t xml:space="preserve"> деятельности.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8E" w:rsidRDefault="00446E02">
            <w:pPr>
              <w:spacing w:after="348" w:line="281" w:lineRule="auto"/>
              <w:ind w:left="379" w:right="0" w:firstLine="22"/>
              <w:jc w:val="left"/>
            </w:pPr>
            <w:r>
              <w:rPr>
                <w:sz w:val="26"/>
              </w:rPr>
              <w:t>ознакомлению школьников с миром профессий (например, викторина «Нефтяные профессии»); ролевые игры (например, «Найти свой «нефтяной путь»); конкурсы творческих работ (рисунков, поделок, сочинений); летние профильные смены (местный уровень)</w:t>
            </w:r>
          </w:p>
          <w:p w:rsidR="0070218E" w:rsidRDefault="00446E02">
            <w:pPr>
              <w:spacing w:after="338" w:line="280" w:lineRule="auto"/>
              <w:ind w:left="379" w:right="122" w:firstLine="14"/>
            </w:pPr>
            <w:proofErr w:type="spellStart"/>
            <w:r>
              <w:rPr>
                <w:sz w:val="26"/>
              </w:rPr>
              <w:t>Soft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skills</w:t>
            </w:r>
            <w:proofErr w:type="spellEnd"/>
            <w:r>
              <w:rPr>
                <w:sz w:val="26"/>
              </w:rPr>
              <w:t xml:space="preserve"> формируются при активном участии школьного психолога и классного руководителя.</w:t>
            </w:r>
          </w:p>
          <w:p w:rsidR="0070218E" w:rsidRDefault="00446E02">
            <w:pPr>
              <w:spacing w:after="0" w:line="288" w:lineRule="auto"/>
              <w:ind w:left="379" w:right="0" w:hanging="7"/>
            </w:pPr>
            <w:r>
              <w:rPr>
                <w:sz w:val="26"/>
              </w:rPr>
              <w:t>Участие в мастер-классах, проводимых в рамках</w:t>
            </w:r>
          </w:p>
          <w:p w:rsidR="0070218E" w:rsidRDefault="00446E02">
            <w:pPr>
              <w:spacing w:after="1765" w:line="259" w:lineRule="auto"/>
              <w:ind w:left="372" w:right="0" w:firstLine="0"/>
              <w:jc w:val="left"/>
            </w:pPr>
            <w:proofErr w:type="spellStart"/>
            <w:r>
              <w:rPr>
                <w:sz w:val="26"/>
              </w:rPr>
              <w:t>JuniorSkills</w:t>
            </w:r>
            <w:proofErr w:type="spellEnd"/>
            <w:r>
              <w:rPr>
                <w:sz w:val="26"/>
              </w:rPr>
              <w:t xml:space="preserve"> — </w:t>
            </w:r>
            <w:proofErr w:type="spellStart"/>
            <w:r>
              <w:rPr>
                <w:sz w:val="26"/>
              </w:rPr>
              <w:t>WorldSkills</w:t>
            </w:r>
            <w:proofErr w:type="spellEnd"/>
            <w:r>
              <w:rPr>
                <w:sz w:val="26"/>
              </w:rPr>
              <w:t>,</w:t>
            </w:r>
          </w:p>
          <w:p w:rsidR="0070218E" w:rsidRDefault="00446E02">
            <w:pPr>
              <w:spacing w:after="359"/>
              <w:ind w:left="372" w:right="180" w:firstLine="0"/>
            </w:pPr>
            <w:r>
              <w:rPr>
                <w:sz w:val="26"/>
              </w:rPr>
              <w:t>Экскурсии ГБОУ СПО «Самарский политехнический колледж» и АО «КНПЗ»</w:t>
            </w:r>
          </w:p>
          <w:p w:rsidR="0070218E" w:rsidRDefault="00446E02">
            <w:pPr>
              <w:spacing w:after="0" w:line="259" w:lineRule="auto"/>
              <w:ind w:left="372" w:right="0" w:firstLine="0"/>
              <w:jc w:val="left"/>
            </w:pPr>
            <w:r>
              <w:rPr>
                <w:sz w:val="26"/>
              </w:rPr>
              <w:t>Создание проектов</w:t>
            </w:r>
          </w:p>
        </w:tc>
      </w:tr>
    </w:tbl>
    <w:p w:rsidR="0070218E" w:rsidRDefault="00446E02">
      <w:pPr>
        <w:ind w:left="57" w:right="35"/>
      </w:pPr>
      <w:r>
        <w:t xml:space="preserve">Продуманность и эффективность ранней </w:t>
      </w:r>
      <w:proofErr w:type="spellStart"/>
      <w:r>
        <w:t>профилизации</w:t>
      </w:r>
      <w:proofErr w:type="spellEnd"/>
      <w:r>
        <w:t xml:space="preserve"> обеспечивают готовность обучающегося к самоопределению в процессе выбора и освоения </w:t>
      </w:r>
      <w:r>
        <w:lastRenderedPageBreak/>
        <w:t xml:space="preserve">программы </w:t>
      </w:r>
      <w:proofErr w:type="spellStart"/>
      <w:r>
        <w:t>предпрофильного</w:t>
      </w:r>
      <w:proofErr w:type="spellEnd"/>
      <w:r>
        <w:t xml:space="preserve"> и профильного обучения, а в конечном итоге — к самоопределению в социуме и в профессии, связанной с нефтегазовым сектором экономики.</w:t>
      </w:r>
    </w:p>
    <w:p w:rsidR="0070218E" w:rsidRDefault="00446E02">
      <w:pPr>
        <w:spacing w:after="389"/>
        <w:ind w:left="57" w:right="35"/>
      </w:pPr>
      <w:proofErr w:type="spellStart"/>
      <w:r>
        <w:t>ПреДпрофильная</w:t>
      </w:r>
      <w:proofErr w:type="spellEnd"/>
      <w:r>
        <w:t xml:space="preserve"> </w:t>
      </w:r>
      <w:proofErr w:type="spellStart"/>
      <w:r>
        <w:t>поДготовка</w:t>
      </w:r>
      <w:proofErr w:type="spellEnd"/>
      <w:r>
        <w:t xml:space="preserve"> представляет собой систему педагогической, психологической, информационной и организационной поддержки обучающихся образовательных организаций, содействующей их самоопределению. </w:t>
      </w:r>
      <w:proofErr w:type="spellStart"/>
      <w:r>
        <w:t>Предпрофильная</w:t>
      </w:r>
      <w:proofErr w:type="spellEnd"/>
      <w:r>
        <w:t xml:space="preserve"> подготовка осуществляется в 8-9-х классах.</w:t>
      </w:r>
    </w:p>
    <w:p w:rsidR="0070218E" w:rsidRDefault="00446E02">
      <w:pPr>
        <w:ind w:left="1353" w:right="35" w:firstLine="0"/>
      </w:pPr>
      <w:r>
        <w:t xml:space="preserve">Дорожная карта осуществления </w:t>
      </w:r>
      <w:proofErr w:type="spellStart"/>
      <w:r>
        <w:t>преДпрофильной</w:t>
      </w:r>
      <w:proofErr w:type="spellEnd"/>
      <w:r>
        <w:t xml:space="preserve"> </w:t>
      </w:r>
      <w:proofErr w:type="spellStart"/>
      <w:r>
        <w:t>поДготовки</w:t>
      </w:r>
      <w:proofErr w:type="spellEnd"/>
    </w:p>
    <w:tbl>
      <w:tblPr>
        <w:tblStyle w:val="TableGrid"/>
        <w:tblW w:w="10295" w:type="dxa"/>
        <w:tblInd w:w="-36" w:type="dxa"/>
        <w:tblCellMar>
          <w:top w:w="60" w:type="dxa"/>
          <w:left w:w="101" w:type="dxa"/>
          <w:right w:w="108" w:type="dxa"/>
        </w:tblCellMar>
        <w:tblLook w:val="04A0" w:firstRow="1" w:lastRow="0" w:firstColumn="1" w:lastColumn="0" w:noHBand="0" w:noVBand="1"/>
      </w:tblPr>
      <w:tblGrid>
        <w:gridCol w:w="3182"/>
        <w:gridCol w:w="3182"/>
        <w:gridCol w:w="3931"/>
      </w:tblGrid>
      <w:tr w:rsidR="0070218E">
        <w:trPr>
          <w:trHeight w:val="1732"/>
        </w:trPr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8E" w:rsidRDefault="00446E02">
            <w:pPr>
              <w:spacing w:after="0" w:line="259" w:lineRule="auto"/>
              <w:ind w:left="224" w:right="187" w:hanging="22"/>
              <w:jc w:val="center"/>
            </w:pPr>
            <w:r>
              <w:t>Возрастная категория обучающихся и ее особенности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8E" w:rsidRDefault="00446E02">
            <w:pPr>
              <w:spacing w:after="0" w:line="259" w:lineRule="auto"/>
              <w:ind w:left="331" w:right="317" w:firstLine="0"/>
              <w:jc w:val="center"/>
            </w:pPr>
            <w:r>
              <w:t xml:space="preserve">Комплекс форм организации и мероприятий по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подготовке</w:t>
            </w:r>
          </w:p>
        </w:tc>
        <w:tc>
          <w:tcPr>
            <w:tcW w:w="3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8E" w:rsidRDefault="00446E02">
            <w:pPr>
              <w:spacing w:after="0" w:line="259" w:lineRule="auto"/>
              <w:ind w:left="166" w:right="0" w:hanging="22"/>
            </w:pPr>
            <w:r>
              <w:t xml:space="preserve">Партнеры по осуществлению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подготовки</w:t>
            </w:r>
          </w:p>
        </w:tc>
      </w:tr>
      <w:tr w:rsidR="0070218E">
        <w:trPr>
          <w:trHeight w:val="10013"/>
        </w:trPr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8E" w:rsidRDefault="00446E02">
            <w:pPr>
              <w:spacing w:after="37" w:line="275" w:lineRule="auto"/>
              <w:ind w:left="22" w:right="0" w:firstLine="864"/>
              <w:jc w:val="left"/>
            </w:pPr>
            <w:r>
              <w:rPr>
                <w:sz w:val="26"/>
              </w:rPr>
              <w:lastRenderedPageBreak/>
              <w:t xml:space="preserve">8-9 </w:t>
            </w:r>
            <w:proofErr w:type="spellStart"/>
            <w:r>
              <w:rPr>
                <w:sz w:val="26"/>
              </w:rPr>
              <w:t>юшссы</w:t>
            </w:r>
            <w:proofErr w:type="spellEnd"/>
            <w:r>
              <w:rPr>
                <w:sz w:val="26"/>
              </w:rPr>
              <w:t xml:space="preserve"> Особенности:</w:t>
            </w:r>
          </w:p>
          <w:p w:rsidR="0070218E" w:rsidRDefault="00446E02">
            <w:pPr>
              <w:spacing w:after="0" w:line="259" w:lineRule="auto"/>
              <w:ind w:left="281" w:right="0" w:firstLine="22"/>
              <w:jc w:val="left"/>
            </w:pPr>
            <w:r>
              <w:rPr>
                <w:sz w:val="26"/>
              </w:rPr>
              <w:t>осознание</w:t>
            </w:r>
            <w:r>
              <w:rPr>
                <w:sz w:val="26"/>
              </w:rPr>
              <w:tab/>
              <w:t xml:space="preserve">своей самости, самоопределение, </w:t>
            </w:r>
            <w:proofErr w:type="spellStart"/>
            <w:r>
              <w:rPr>
                <w:sz w:val="26"/>
              </w:rPr>
              <w:t>самопринятие</w:t>
            </w:r>
            <w:proofErr w:type="spellEnd"/>
            <w:r>
              <w:rPr>
                <w:sz w:val="26"/>
              </w:rPr>
              <w:t>; развитие профессионального самосознания, формирование личностного</w:t>
            </w:r>
            <w:r>
              <w:rPr>
                <w:sz w:val="26"/>
              </w:rPr>
              <w:tab/>
              <w:t>смысла выбора профессии; уточнение образовательного запроса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ходе факультативных занятий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других курсов по выбору; потребность</w:t>
            </w:r>
            <w:r>
              <w:rPr>
                <w:sz w:val="26"/>
              </w:rPr>
              <w:tab/>
              <w:t>в групповом</w:t>
            </w:r>
            <w:r>
              <w:rPr>
                <w:sz w:val="26"/>
              </w:rPr>
              <w:tab/>
              <w:t>и индивидуальном консультировании</w:t>
            </w:r>
            <w:r>
              <w:rPr>
                <w:sz w:val="26"/>
              </w:rPr>
              <w:tab/>
              <w:t>с целью выявления</w:t>
            </w:r>
            <w:r>
              <w:rPr>
                <w:sz w:val="26"/>
              </w:rPr>
              <w:tab/>
              <w:t>и формирования адекватного принятия решения о выборе профиля обучения; формирование образовательного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8E" w:rsidRDefault="00446E02">
            <w:pPr>
              <w:spacing w:after="25" w:line="291" w:lineRule="auto"/>
              <w:ind w:left="22" w:right="0" w:firstLine="14"/>
            </w:pPr>
            <w:r>
              <w:rPr>
                <w:sz w:val="26"/>
              </w:rPr>
              <w:t>Форма организации: создание цифрового профиля. (Активное индивидуальное участие обучающихся).</w:t>
            </w:r>
          </w:p>
          <w:p w:rsidR="0070218E" w:rsidRDefault="00446E02">
            <w:pPr>
              <w:spacing w:after="0" w:line="290" w:lineRule="auto"/>
              <w:ind w:left="0" w:right="0" w:firstLine="22"/>
              <w:jc w:val="left"/>
            </w:pPr>
            <w:r>
              <w:rPr>
                <w:sz w:val="26"/>
              </w:rPr>
              <w:t>Элективные</w:t>
            </w:r>
            <w:r>
              <w:rPr>
                <w:sz w:val="26"/>
              </w:rPr>
              <w:tab/>
              <w:t>курсы. Организация</w:t>
            </w:r>
            <w:r>
              <w:rPr>
                <w:sz w:val="26"/>
              </w:rPr>
              <w:tab/>
              <w:t>и осуществление</w:t>
            </w:r>
            <w:r>
              <w:rPr>
                <w:sz w:val="26"/>
              </w:rPr>
              <w:tab/>
              <w:t>системы исследовательской</w:t>
            </w:r>
            <w:r>
              <w:rPr>
                <w:sz w:val="26"/>
              </w:rPr>
              <w:tab/>
              <w:t>и проектной деятельности. Мероприятия: кейс-</w:t>
            </w:r>
            <w:proofErr w:type="spellStart"/>
            <w:r>
              <w:rPr>
                <w:sz w:val="26"/>
              </w:rPr>
              <w:t>стади</w:t>
            </w:r>
            <w:proofErr w:type="spellEnd"/>
          </w:p>
          <w:p w:rsidR="0070218E" w:rsidRDefault="00446E02">
            <w:pPr>
              <w:spacing w:after="0" w:line="259" w:lineRule="auto"/>
              <w:ind w:left="353" w:right="7" w:firstLine="14"/>
            </w:pPr>
            <w:r>
              <w:rPr>
                <w:sz w:val="26"/>
              </w:rPr>
              <w:t xml:space="preserve">(индивидуальное или групповое решение кейсов от </w:t>
            </w:r>
            <w:proofErr w:type="spellStart"/>
            <w:r>
              <w:rPr>
                <w:sz w:val="26"/>
              </w:rPr>
              <w:t>нк</w:t>
            </w:r>
            <w:proofErr w:type="spellEnd"/>
            <w:r>
              <w:rPr>
                <w:sz w:val="26"/>
              </w:rPr>
              <w:t xml:space="preserve"> «Роснефть» через портал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»); работа с порталом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 xml:space="preserve">» как актуальным путеводителем по профессиям будущего; </w:t>
            </w:r>
            <w:proofErr w:type="spellStart"/>
            <w:r>
              <w:rPr>
                <w:sz w:val="26"/>
              </w:rPr>
              <w:t>профориентационное</w:t>
            </w:r>
            <w:proofErr w:type="spellEnd"/>
            <w:r>
              <w:rPr>
                <w:sz w:val="26"/>
              </w:rPr>
              <w:t xml:space="preserve"> тестирование «Взгляд в будущее» с целью выявления профессиональных предпочтений обучающихся;</w:t>
            </w:r>
          </w:p>
        </w:tc>
        <w:tc>
          <w:tcPr>
            <w:tcW w:w="3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8E" w:rsidRDefault="00446E02">
            <w:pPr>
              <w:spacing w:after="24" w:line="259" w:lineRule="auto"/>
              <w:ind w:right="0" w:firstLine="0"/>
              <w:jc w:val="left"/>
            </w:pPr>
            <w:r>
              <w:rPr>
                <w:sz w:val="26"/>
              </w:rPr>
              <w:t>Портал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»,</w:t>
            </w:r>
          </w:p>
          <w:p w:rsidR="0070218E" w:rsidRDefault="00446E02">
            <w:pPr>
              <w:spacing w:after="28" w:line="259" w:lineRule="auto"/>
              <w:ind w:right="0" w:firstLine="0"/>
              <w:jc w:val="left"/>
            </w:pPr>
            <w:r>
              <w:rPr>
                <w:sz w:val="26"/>
              </w:rPr>
              <w:t>НТИ «Реактор»,</w:t>
            </w:r>
          </w:p>
          <w:p w:rsidR="0070218E" w:rsidRDefault="00446E02">
            <w:pPr>
              <w:spacing w:after="0" w:line="259" w:lineRule="auto"/>
              <w:ind w:right="29" w:firstLine="7"/>
            </w:pPr>
            <w:r>
              <w:rPr>
                <w:sz w:val="26"/>
              </w:rPr>
              <w:t>«Атлас новых профессий», проект «Билет в будущее», АО «Куйбышевский нефтеперерабатывающий завод», ГБОУ СПО «самарский политехнический колледж»</w:t>
            </w:r>
          </w:p>
        </w:tc>
      </w:tr>
    </w:tbl>
    <w:p w:rsidR="0070218E" w:rsidRDefault="0070218E">
      <w:pPr>
        <w:spacing w:after="0" w:line="259" w:lineRule="auto"/>
        <w:ind w:left="-1253" w:right="11094" w:firstLine="0"/>
        <w:jc w:val="left"/>
      </w:pPr>
    </w:p>
    <w:tbl>
      <w:tblPr>
        <w:tblStyle w:val="TableGrid"/>
        <w:tblW w:w="10292" w:type="dxa"/>
        <w:tblInd w:w="-72" w:type="dxa"/>
        <w:tblCellMar>
          <w:top w:w="89" w:type="dxa"/>
          <w:right w:w="94" w:type="dxa"/>
        </w:tblCellMar>
        <w:tblLook w:val="04A0" w:firstRow="1" w:lastRow="0" w:firstColumn="1" w:lastColumn="0" w:noHBand="0" w:noVBand="1"/>
      </w:tblPr>
      <w:tblGrid>
        <w:gridCol w:w="3079"/>
        <w:gridCol w:w="260"/>
        <w:gridCol w:w="3179"/>
        <w:gridCol w:w="3774"/>
      </w:tblGrid>
      <w:tr w:rsidR="0070218E">
        <w:trPr>
          <w:trHeight w:val="14547"/>
        </w:trPr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218E" w:rsidRDefault="00446E02">
            <w:pPr>
              <w:spacing w:after="0" w:line="259" w:lineRule="auto"/>
              <w:ind w:left="410" w:right="0" w:firstLine="7"/>
              <w:jc w:val="left"/>
            </w:pPr>
            <w:r>
              <w:rPr>
                <w:sz w:val="26"/>
              </w:rPr>
              <w:lastRenderedPageBreak/>
              <w:t>запроса, соответствующего интересам способностям, ценностным ориентациям обучающихся.</w:t>
            </w:r>
          </w:p>
        </w:tc>
        <w:tc>
          <w:tcPr>
            <w:tcW w:w="2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218E" w:rsidRDefault="00446E02">
            <w:pPr>
              <w:spacing w:after="0" w:line="259" w:lineRule="auto"/>
              <w:ind w:left="0" w:right="0" w:firstLine="0"/>
            </w:pPr>
            <w:r>
              <w:rPr>
                <w:sz w:val="26"/>
              </w:rPr>
              <w:t>и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8E" w:rsidRDefault="00446E02">
            <w:pPr>
              <w:spacing w:after="0" w:line="291" w:lineRule="auto"/>
              <w:ind w:left="475" w:right="0" w:firstLine="14"/>
            </w:pPr>
            <w:r>
              <w:rPr>
                <w:sz w:val="26"/>
              </w:rPr>
              <w:t>работа по программам внеурочной деятельности («</w:t>
            </w:r>
            <w:proofErr w:type="spellStart"/>
            <w:r>
              <w:rPr>
                <w:sz w:val="26"/>
              </w:rPr>
              <w:t>Таймменеджмент</w:t>
            </w:r>
            <w:proofErr w:type="spellEnd"/>
            <w:r>
              <w:rPr>
                <w:sz w:val="26"/>
              </w:rPr>
              <w:t>. Успеть к успеху», «Моя будущая профессия»,</w:t>
            </w:r>
          </w:p>
          <w:p w:rsidR="0070218E" w:rsidRDefault="00446E02">
            <w:pPr>
              <w:spacing w:after="20" w:line="259" w:lineRule="auto"/>
              <w:ind w:left="482" w:right="0" w:firstLine="0"/>
              <w:jc w:val="left"/>
            </w:pPr>
            <w:r>
              <w:rPr>
                <w:sz w:val="26"/>
              </w:rPr>
              <w:t>«Финансовая</w:t>
            </w:r>
          </w:p>
          <w:p w:rsidR="0070218E" w:rsidRDefault="00446E02">
            <w:pPr>
              <w:spacing w:after="38" w:line="259" w:lineRule="auto"/>
              <w:ind w:left="475" w:right="0" w:firstLine="0"/>
              <w:jc w:val="left"/>
            </w:pPr>
            <w:r>
              <w:rPr>
                <w:sz w:val="26"/>
              </w:rPr>
              <w:t>грамотность»,</w:t>
            </w:r>
          </w:p>
          <w:p w:rsidR="0070218E" w:rsidRDefault="00446E02">
            <w:pPr>
              <w:spacing w:after="10" w:line="273" w:lineRule="auto"/>
              <w:ind w:left="475" w:right="0" w:firstLine="7"/>
              <w:jc w:val="left"/>
            </w:pPr>
            <w:r>
              <w:rPr>
                <w:sz w:val="26"/>
              </w:rPr>
              <w:t>«Калейдоскоп научных открытий» естественнонаучный профиль);</w:t>
            </w:r>
          </w:p>
          <w:p w:rsidR="0070218E" w:rsidRDefault="00446E02">
            <w:pPr>
              <w:spacing w:after="6" w:line="276" w:lineRule="auto"/>
              <w:ind w:left="468" w:right="0" w:firstLine="0"/>
              <w:jc w:val="left"/>
            </w:pPr>
            <w:r>
              <w:rPr>
                <w:sz w:val="26"/>
              </w:rPr>
              <w:t>элективные курсы по профессиональному</w:t>
            </w:r>
          </w:p>
          <w:p w:rsidR="0070218E" w:rsidRDefault="00446E02">
            <w:pPr>
              <w:spacing w:after="116" w:line="259" w:lineRule="auto"/>
              <w:ind w:left="468" w:right="0" w:firstLine="0"/>
              <w:jc w:val="left"/>
            </w:pPr>
            <w:r>
              <w:rPr>
                <w:sz w:val="26"/>
              </w:rPr>
              <w:t>самоопределению;</w:t>
            </w:r>
          </w:p>
          <w:p w:rsidR="0070218E" w:rsidRDefault="00446E02">
            <w:pPr>
              <w:spacing w:after="0" w:line="276" w:lineRule="auto"/>
              <w:ind w:left="468" w:right="0" w:firstLine="0"/>
              <w:jc w:val="left"/>
            </w:pPr>
            <w:r>
              <w:rPr>
                <w:sz w:val="26"/>
              </w:rPr>
              <w:t>защита</w:t>
            </w:r>
            <w:r>
              <w:rPr>
                <w:sz w:val="26"/>
              </w:rPr>
              <w:tab/>
              <w:t xml:space="preserve">проектов </w:t>
            </w:r>
            <w:proofErr w:type="spellStart"/>
            <w:r>
              <w:rPr>
                <w:sz w:val="26"/>
              </w:rPr>
              <w:t>профориентационной</w:t>
            </w:r>
            <w:proofErr w:type="spellEnd"/>
          </w:p>
          <w:p w:rsidR="0070218E" w:rsidRDefault="00446E02">
            <w:pPr>
              <w:spacing w:after="65" w:line="293" w:lineRule="auto"/>
              <w:ind w:left="468" w:right="36" w:firstLine="0"/>
            </w:pPr>
            <w:r>
              <w:rPr>
                <w:sz w:val="26"/>
              </w:rPr>
              <w:t xml:space="preserve">направленности; </w:t>
            </w:r>
            <w:proofErr w:type="spellStart"/>
            <w:r>
              <w:rPr>
                <w:sz w:val="26"/>
              </w:rPr>
              <w:t>профориентационные</w:t>
            </w:r>
            <w:proofErr w:type="spellEnd"/>
            <w:r>
              <w:rPr>
                <w:sz w:val="26"/>
              </w:rPr>
              <w:t xml:space="preserve"> игры (например, «Угадай профессию»);</w:t>
            </w:r>
          </w:p>
          <w:p w:rsidR="0070218E" w:rsidRDefault="00446E02">
            <w:pPr>
              <w:spacing w:after="0" w:line="290" w:lineRule="auto"/>
              <w:ind w:left="454" w:right="22" w:firstLine="0"/>
            </w:pPr>
            <w:r>
              <w:rPr>
                <w:sz w:val="26"/>
              </w:rPr>
              <w:t>деловая игра «Лабиринт выбора»; конкурс исследовательских проектов «Моя будущая профессия»;</w:t>
            </w:r>
          </w:p>
          <w:p w:rsidR="0070218E" w:rsidRDefault="00446E02">
            <w:pPr>
              <w:spacing w:after="0" w:line="299" w:lineRule="auto"/>
              <w:ind w:left="446" w:right="29" w:firstLine="14"/>
            </w:pPr>
            <w:r>
              <w:rPr>
                <w:sz w:val="26"/>
              </w:rPr>
              <w:t>конкурсы творческих работ (эссе — «Письмо из будущего»,</w:t>
            </w:r>
          </w:p>
          <w:p w:rsidR="0070218E" w:rsidRDefault="00446E02">
            <w:pPr>
              <w:spacing w:after="105" w:line="259" w:lineRule="auto"/>
              <w:ind w:left="446" w:right="0" w:firstLine="0"/>
              <w:jc w:val="left"/>
            </w:pPr>
            <w:r>
              <w:rPr>
                <w:sz w:val="26"/>
              </w:rPr>
              <w:t>творческие</w:t>
            </w:r>
          </w:p>
          <w:p w:rsidR="0070218E" w:rsidRDefault="00446E02">
            <w:pPr>
              <w:tabs>
                <w:tab w:val="center" w:pos="1137"/>
                <w:tab w:val="center" w:pos="2908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ab/>
              <w:t>презентации</w:t>
            </w:r>
            <w:r>
              <w:rPr>
                <w:sz w:val="26"/>
              </w:rPr>
              <w:tab/>
              <w:t>«я</w:t>
            </w:r>
          </w:p>
          <w:p w:rsidR="0070218E" w:rsidRDefault="00446E02">
            <w:pPr>
              <w:spacing w:after="0" w:line="259" w:lineRule="auto"/>
              <w:ind w:left="425" w:right="36" w:firstLine="29"/>
              <w:jc w:val="left"/>
            </w:pPr>
            <w:r>
              <w:rPr>
                <w:sz w:val="26"/>
              </w:rPr>
              <w:t>представляю профессию», проектные работы «Профессии</w:t>
            </w:r>
            <w:r>
              <w:rPr>
                <w:sz w:val="26"/>
              </w:rPr>
              <w:tab/>
              <w:t>моих родителей» и др.); олимпиады; открытые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УРоки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вебинары</w:t>
            </w:r>
            <w:proofErr w:type="spellEnd"/>
            <w:r>
              <w:rPr>
                <w:sz w:val="26"/>
              </w:rPr>
              <w:t xml:space="preserve">; </w:t>
            </w:r>
            <w:proofErr w:type="spellStart"/>
            <w:r>
              <w:rPr>
                <w:sz w:val="26"/>
              </w:rPr>
              <w:lastRenderedPageBreak/>
              <w:t>тренинговые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сменыинтенсивы</w:t>
            </w:r>
            <w:proofErr w:type="spellEnd"/>
          </w:p>
        </w:tc>
        <w:tc>
          <w:tcPr>
            <w:tcW w:w="3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8E" w:rsidRDefault="0070218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0218E">
        <w:tblPrEx>
          <w:tblCellMar>
            <w:top w:w="43" w:type="dxa"/>
            <w:left w:w="103" w:type="dxa"/>
            <w:right w:w="108" w:type="dxa"/>
          </w:tblCellMar>
        </w:tblPrEx>
        <w:trPr>
          <w:trHeight w:val="8993"/>
        </w:trPr>
        <w:tc>
          <w:tcPr>
            <w:tcW w:w="31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8E" w:rsidRDefault="00446E02">
            <w:pPr>
              <w:spacing w:after="1715" w:line="283" w:lineRule="auto"/>
              <w:ind w:left="0" w:right="0" w:firstLine="14"/>
            </w:pPr>
            <w:r>
              <w:rPr>
                <w:sz w:val="26"/>
              </w:rPr>
              <w:lastRenderedPageBreak/>
              <w:t xml:space="preserve">Формирование навыков самообразования. Формирование простейших </w:t>
            </w:r>
            <w:proofErr w:type="spellStart"/>
            <w:r>
              <w:rPr>
                <w:sz w:val="26"/>
              </w:rPr>
              <w:t>hard-skills</w:t>
            </w:r>
            <w:proofErr w:type="spellEnd"/>
            <w:r>
              <w:rPr>
                <w:sz w:val="26"/>
              </w:rPr>
              <w:t xml:space="preserve"> в кружке по интересам. Обучение на опыте других и </w:t>
            </w:r>
            <w:proofErr w:type="spellStart"/>
            <w:r>
              <w:rPr>
                <w:sz w:val="26"/>
              </w:rPr>
              <w:t>ментворкинг</w:t>
            </w:r>
            <w:proofErr w:type="spellEnd"/>
            <w:r>
              <w:rPr>
                <w:sz w:val="26"/>
              </w:rPr>
              <w:t xml:space="preserve">. Активное участие в </w:t>
            </w:r>
            <w:proofErr w:type="spellStart"/>
            <w:r>
              <w:rPr>
                <w:sz w:val="26"/>
              </w:rPr>
              <w:t>проектноисследовательской</w:t>
            </w:r>
            <w:proofErr w:type="spellEnd"/>
            <w:r>
              <w:rPr>
                <w:sz w:val="26"/>
              </w:rPr>
              <w:t xml:space="preserve"> деятельности.</w:t>
            </w:r>
          </w:p>
          <w:p w:rsidR="0070218E" w:rsidRDefault="00446E0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6"/>
              </w:rPr>
              <w:t>Знакомство с рабочими профессиями отрасли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8E" w:rsidRDefault="00446E02">
            <w:pPr>
              <w:spacing w:after="360" w:line="269" w:lineRule="auto"/>
              <w:ind w:left="364" w:right="0" w:firstLine="14"/>
              <w:jc w:val="left"/>
            </w:pPr>
            <w:r>
              <w:rPr>
                <w:sz w:val="26"/>
              </w:rPr>
              <w:t>(региональный уровень).</w:t>
            </w:r>
          </w:p>
          <w:p w:rsidR="0070218E" w:rsidRDefault="00446E02">
            <w:pPr>
              <w:spacing w:after="0" w:line="283" w:lineRule="auto"/>
              <w:ind w:left="12" w:right="4" w:firstLine="0"/>
              <w:jc w:val="left"/>
            </w:pPr>
            <w:r>
              <w:rPr>
                <w:sz w:val="26"/>
              </w:rPr>
              <w:t>Использование цифровых образовательных ресурсов:</w:t>
            </w:r>
            <w:r>
              <w:rPr>
                <w:sz w:val="26"/>
              </w:rPr>
              <w:tab/>
              <w:t>«Билет</w:t>
            </w:r>
            <w:r>
              <w:rPr>
                <w:sz w:val="26"/>
              </w:rPr>
              <w:tab/>
              <w:t>в будущее»,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»,</w:t>
            </w:r>
          </w:p>
          <w:p w:rsidR="0070218E" w:rsidRDefault="00446E02">
            <w:pPr>
              <w:spacing w:after="20" w:line="259" w:lineRule="auto"/>
              <w:ind w:left="19" w:right="0" w:firstLine="0"/>
              <w:jc w:val="left"/>
            </w:pPr>
            <w:r>
              <w:rPr>
                <w:sz w:val="26"/>
              </w:rPr>
              <w:t>«Реактор»</w:t>
            </w:r>
          </w:p>
          <w:p w:rsidR="0070218E" w:rsidRDefault="00446E02">
            <w:pPr>
              <w:spacing w:after="22" w:line="279" w:lineRule="auto"/>
              <w:ind w:left="12" w:right="0" w:firstLine="0"/>
              <w:jc w:val="left"/>
            </w:pPr>
            <w:r>
              <w:rPr>
                <w:sz w:val="26"/>
              </w:rPr>
              <w:t>Всероссийского конкурса проектов НТИ и т.п.</w:t>
            </w:r>
          </w:p>
          <w:p w:rsidR="0070218E" w:rsidRDefault="00446E02">
            <w:pPr>
              <w:spacing w:after="0"/>
              <w:ind w:left="12" w:right="0" w:firstLine="0"/>
              <w:jc w:val="left"/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студии «Уроки настоящего». Участие в профильных сменах в ВДЦ «Артек», ОЦ «Сириус».</w:t>
            </w:r>
          </w:p>
          <w:p w:rsidR="0070218E" w:rsidRDefault="00446E02">
            <w:pPr>
              <w:spacing w:after="328" w:line="289" w:lineRule="auto"/>
              <w:ind w:left="364" w:right="0" w:hanging="7"/>
              <w:jc w:val="left"/>
            </w:pPr>
            <w:r>
              <w:rPr>
                <w:sz w:val="26"/>
              </w:rPr>
              <w:t xml:space="preserve">Участие в </w:t>
            </w:r>
            <w:proofErr w:type="spellStart"/>
            <w:r>
              <w:rPr>
                <w:sz w:val="26"/>
              </w:rPr>
              <w:t>JuniorSkills</w:t>
            </w:r>
            <w:proofErr w:type="spellEnd"/>
            <w:r>
              <w:rPr>
                <w:sz w:val="26"/>
              </w:rPr>
              <w:t xml:space="preserve"> — </w:t>
            </w:r>
            <w:proofErr w:type="spellStart"/>
            <w:r>
              <w:rPr>
                <w:sz w:val="26"/>
              </w:rPr>
              <w:t>WorldSkills</w:t>
            </w:r>
            <w:proofErr w:type="spellEnd"/>
            <w:r>
              <w:rPr>
                <w:sz w:val="26"/>
              </w:rPr>
              <w:t>.</w:t>
            </w:r>
          </w:p>
          <w:p w:rsidR="0070218E" w:rsidRDefault="00446E02">
            <w:pPr>
              <w:spacing w:after="0" w:line="275" w:lineRule="auto"/>
              <w:ind w:left="12" w:right="48" w:firstLine="0"/>
            </w:pPr>
            <w:proofErr w:type="spellStart"/>
            <w:r>
              <w:rPr>
                <w:sz w:val="26"/>
              </w:rPr>
              <w:t>Предпрофильные</w:t>
            </w:r>
            <w:proofErr w:type="spellEnd"/>
            <w:r>
              <w:rPr>
                <w:sz w:val="26"/>
              </w:rPr>
              <w:t xml:space="preserve"> курсы на базе МБОУ</w:t>
            </w:r>
          </w:p>
          <w:p w:rsidR="0070218E" w:rsidRDefault="00446E02">
            <w:pPr>
              <w:spacing w:after="0" w:line="259" w:lineRule="auto"/>
              <w:ind w:left="12" w:right="19" w:firstLine="58"/>
            </w:pPr>
            <w:r>
              <w:rPr>
                <w:sz w:val="26"/>
              </w:rPr>
              <w:t>Школы № 129 г.о. Самара и ГБОУ СПО «Самарский политехнический колледж»</w:t>
            </w:r>
          </w:p>
        </w:tc>
        <w:tc>
          <w:tcPr>
            <w:tcW w:w="3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8E" w:rsidRDefault="0070218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70218E" w:rsidRDefault="00446E02">
      <w:pPr>
        <w:ind w:left="57" w:right="35"/>
      </w:pPr>
      <w:proofErr w:type="spellStart"/>
      <w:r>
        <w:t>Предпрофильная</w:t>
      </w:r>
      <w:proofErr w:type="spellEnd"/>
      <w:r>
        <w:t xml:space="preserve"> подготовка обеспечивает формирование у обучающихся ответственного подхода к профессиональному самоопределению, способствует осознанности выбора образовательной программы общего среднего образования (стандартной или профильной).</w:t>
      </w:r>
    </w:p>
    <w:p w:rsidR="0070218E" w:rsidRDefault="00446E02">
      <w:pPr>
        <w:ind w:left="57" w:right="35"/>
      </w:pPr>
      <w:r>
        <w:t xml:space="preserve">В рамках </w:t>
      </w:r>
      <w:proofErr w:type="spellStart"/>
      <w:r>
        <w:t>предпрофильной</w:t>
      </w:r>
      <w:proofErr w:type="spellEnd"/>
      <w:r>
        <w:t xml:space="preserve"> подготовки рекомендуется организовать деятельность по следующим направлениям:</w:t>
      </w:r>
    </w:p>
    <w:p w:rsidR="0070218E" w:rsidRDefault="00446E02">
      <w:pPr>
        <w:ind w:left="569" w:right="35" w:firstLine="0"/>
      </w:pPr>
      <w:r>
        <w:rPr>
          <w:noProof/>
        </w:rPr>
        <w:drawing>
          <wp:inline distT="0" distB="0" distL="0" distR="0">
            <wp:extent cx="82285" cy="13709"/>
            <wp:effectExtent l="0" t="0" r="0" b="0"/>
            <wp:docPr id="15265" name="Picture 15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5" name="Picture 1526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2285" cy="1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формирование у школьников умения осуществлять выбор профиля обучения, соответствующего их способностям и интересам; </w:t>
      </w:r>
      <w:r>
        <w:rPr>
          <w:noProof/>
        </w:rPr>
        <w:drawing>
          <wp:inline distT="0" distB="0" distL="0" distR="0">
            <wp:extent cx="77713" cy="13709"/>
            <wp:effectExtent l="0" t="0" r="0" b="0"/>
            <wp:docPr id="15266" name="Picture 15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6" name="Picture 1526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7713" cy="1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формирование высокого уровня мотивации к обучению по избранному профилю; </w:t>
      </w:r>
      <w:r>
        <w:rPr>
          <w:noProof/>
        </w:rPr>
        <w:drawing>
          <wp:inline distT="0" distB="0" distL="0" distR="0">
            <wp:extent cx="77713" cy="18279"/>
            <wp:effectExtent l="0" t="0" r="0" b="0"/>
            <wp:docPr id="15267" name="Picture 15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7" name="Picture 1526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7713" cy="1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ознакомление с профессиями, востребованными в нефтегазовом комплексе, содержанием деятельности различных типов профессий, рынком образовательных услуг высшего образования.</w:t>
      </w:r>
    </w:p>
    <w:p w:rsidR="0070218E" w:rsidRDefault="0070218E">
      <w:pPr>
        <w:sectPr w:rsidR="0070218E">
          <w:footerReference w:type="even" r:id="rId27"/>
          <w:footerReference w:type="default" r:id="rId28"/>
          <w:footerReference w:type="first" r:id="rId29"/>
          <w:pgSz w:w="11900" w:h="16840"/>
          <w:pgMar w:top="983" w:right="806" w:bottom="1223" w:left="1253" w:header="720" w:footer="720" w:gutter="0"/>
          <w:cols w:space="720"/>
          <w:titlePg/>
        </w:sectPr>
      </w:pPr>
    </w:p>
    <w:p w:rsidR="0070218E" w:rsidRDefault="00446E02">
      <w:pPr>
        <w:ind w:left="57" w:right="35"/>
      </w:pPr>
      <w:r>
        <w:lastRenderedPageBreak/>
        <w:t>Профильное обучение представляет собой систему организации среднего (общего) образования, при которой в старших классах (10-11-е классы) обучение проходит по программам (профилям) с преобладанием определенных предметов.</w:t>
      </w:r>
    </w:p>
    <w:p w:rsidR="0070218E" w:rsidRDefault="00446E02">
      <w:pPr>
        <w:spacing w:after="373"/>
        <w:ind w:left="57" w:right="35"/>
      </w:pPr>
      <w:r>
        <w:t>Профильное обучение позволяет более полно учитывать интересы, склонности и способности обучающихся, создавать условия для их обучения в соответствии с профессиональными интересами и намерениями в отношении продолжения образования.</w:t>
      </w:r>
    </w:p>
    <w:p w:rsidR="0070218E" w:rsidRDefault="00446E02">
      <w:pPr>
        <w:spacing w:after="2" w:line="259" w:lineRule="auto"/>
        <w:ind w:left="1673" w:right="0" w:hanging="10"/>
        <w:jc w:val="left"/>
      </w:pPr>
      <w:r>
        <w:rPr>
          <w:sz w:val="30"/>
        </w:rPr>
        <w:t xml:space="preserve">Дорожная карта осуществления </w:t>
      </w:r>
      <w:proofErr w:type="spellStart"/>
      <w:proofErr w:type="gramStart"/>
      <w:r>
        <w:rPr>
          <w:sz w:val="30"/>
        </w:rPr>
        <w:t>профит,ного</w:t>
      </w:r>
      <w:proofErr w:type="spellEnd"/>
      <w:proofErr w:type="gramEnd"/>
      <w:r>
        <w:rPr>
          <w:sz w:val="30"/>
        </w:rPr>
        <w:t xml:space="preserve"> обучения</w:t>
      </w:r>
    </w:p>
    <w:tbl>
      <w:tblPr>
        <w:tblStyle w:val="TableGrid"/>
        <w:tblW w:w="10297" w:type="dxa"/>
        <w:tblInd w:w="-132" w:type="dxa"/>
        <w:tblCellMar>
          <w:top w:w="53" w:type="dxa"/>
          <w:left w:w="111" w:type="dxa"/>
          <w:right w:w="105" w:type="dxa"/>
        </w:tblCellMar>
        <w:tblLook w:val="04A0" w:firstRow="1" w:lastRow="0" w:firstColumn="1" w:lastColumn="0" w:noHBand="0" w:noVBand="1"/>
      </w:tblPr>
      <w:tblGrid>
        <w:gridCol w:w="3579"/>
        <w:gridCol w:w="3160"/>
        <w:gridCol w:w="3558"/>
      </w:tblGrid>
      <w:tr w:rsidR="0070218E">
        <w:trPr>
          <w:trHeight w:val="1730"/>
        </w:trPr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8E" w:rsidRDefault="00446E02">
            <w:pPr>
              <w:spacing w:after="0" w:line="259" w:lineRule="auto"/>
              <w:ind w:left="210" w:right="187" w:hanging="23"/>
              <w:jc w:val="center"/>
            </w:pPr>
            <w:r>
              <w:t>Возрастная категория обучающихся и ее особенности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8E" w:rsidRDefault="00446E02">
            <w:pPr>
              <w:spacing w:after="0" w:line="259" w:lineRule="auto"/>
              <w:ind w:left="518" w:right="504" w:firstLine="0"/>
              <w:jc w:val="center"/>
            </w:pPr>
            <w:r>
              <w:t>Комплекс форм организации и мероприятий по профильному обучению</w:t>
            </w:r>
          </w:p>
        </w:tc>
        <w:tc>
          <w:tcPr>
            <w:tcW w:w="3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8E" w:rsidRDefault="00446E02">
            <w:pPr>
              <w:spacing w:after="0" w:line="259" w:lineRule="auto"/>
              <w:ind w:left="512" w:right="0" w:hanging="382"/>
            </w:pPr>
            <w:r>
              <w:t>Партнеры по осуществлению профильного обучения</w:t>
            </w:r>
          </w:p>
        </w:tc>
      </w:tr>
      <w:tr w:rsidR="0070218E">
        <w:trPr>
          <w:trHeight w:val="9075"/>
        </w:trPr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8E" w:rsidRDefault="00446E02">
            <w:pPr>
              <w:spacing w:after="0" w:line="277" w:lineRule="auto"/>
              <w:ind w:right="0" w:firstLine="734"/>
              <w:jc w:val="left"/>
            </w:pPr>
            <w:r>
              <w:rPr>
                <w:sz w:val="26"/>
              </w:rPr>
              <w:lastRenderedPageBreak/>
              <w:t>10-11 массы Особенности: продолжение формирования ценностно-смысловой составляющей самоопределения; период</w:t>
            </w:r>
            <w:r>
              <w:rPr>
                <w:sz w:val="26"/>
              </w:rPr>
              <w:tab/>
              <w:t xml:space="preserve">уточнения </w:t>
            </w:r>
            <w:proofErr w:type="spellStart"/>
            <w:r>
              <w:rPr>
                <w:sz w:val="26"/>
              </w:rPr>
              <w:t>социальнопрофессионального</w:t>
            </w:r>
            <w:proofErr w:type="spellEnd"/>
            <w:r>
              <w:rPr>
                <w:sz w:val="26"/>
              </w:rPr>
              <w:t xml:space="preserve"> статуса; выбор образовательных организаций высшего образования (среднего профессионального образования)</w:t>
            </w:r>
            <w:r>
              <w:rPr>
                <w:sz w:val="26"/>
              </w:rPr>
              <w:tab/>
              <w:t>для дальнейшего продолжения обучения, определение стратегии и тактики</w:t>
            </w:r>
          </w:p>
          <w:p w:rsidR="0070218E" w:rsidRDefault="00446E02">
            <w:pPr>
              <w:spacing w:after="0" w:line="259" w:lineRule="auto"/>
              <w:ind w:left="410" w:right="14" w:firstLine="7"/>
              <w:jc w:val="left"/>
            </w:pPr>
            <w:r>
              <w:rPr>
                <w:sz w:val="26"/>
              </w:rPr>
              <w:t>ПОДГОТОВКИ поступлению в них; «обучение действием»</w:t>
            </w:r>
            <w:r>
              <w:rPr>
                <w:sz w:val="26"/>
              </w:rPr>
              <w:tab/>
              <w:t>по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8E" w:rsidRDefault="00446E02">
            <w:pPr>
              <w:spacing w:line="273" w:lineRule="auto"/>
              <w:ind w:left="7" w:right="554" w:firstLine="14"/>
            </w:pPr>
            <w:r>
              <w:rPr>
                <w:sz w:val="26"/>
              </w:rPr>
              <w:t>Формы организации: психодиагностика личностных и профессиональных качеств; профессиональное просвещение; летние смены-</w:t>
            </w:r>
            <w:proofErr w:type="spellStart"/>
            <w:r>
              <w:rPr>
                <w:sz w:val="26"/>
              </w:rPr>
              <w:t>интенсивы</w:t>
            </w:r>
            <w:proofErr w:type="spellEnd"/>
          </w:p>
          <w:p w:rsidR="0070218E" w:rsidRDefault="00446E02">
            <w:pPr>
              <w:spacing w:after="16" w:line="256" w:lineRule="auto"/>
              <w:ind w:left="0" w:right="0" w:firstLine="7"/>
              <w:jc w:val="left"/>
            </w:pPr>
            <w:r>
              <w:rPr>
                <w:sz w:val="26"/>
              </w:rPr>
              <w:t>(всероссийский уровень). Мероприятия:</w:t>
            </w:r>
          </w:p>
          <w:p w:rsidR="0070218E" w:rsidRDefault="00446E02">
            <w:pPr>
              <w:spacing w:after="0" w:line="259" w:lineRule="auto"/>
              <w:ind w:left="338" w:right="43" w:firstLine="22"/>
              <w:jc w:val="left"/>
            </w:pPr>
            <w:r>
              <w:rPr>
                <w:sz w:val="26"/>
              </w:rPr>
              <w:t xml:space="preserve">фестиваль «Лестница к успеху»; дни открытых дверей; дискуссии, круглые столы; </w:t>
            </w:r>
            <w:proofErr w:type="spellStart"/>
            <w:r>
              <w:rPr>
                <w:sz w:val="26"/>
              </w:rPr>
              <w:t>коуч</w:t>
            </w:r>
            <w:proofErr w:type="spellEnd"/>
            <w:r>
              <w:rPr>
                <w:sz w:val="26"/>
              </w:rPr>
              <w:t>-сессии; работа с порталом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 xml:space="preserve">» как актуальным путеводителем по профессиям будущего; </w:t>
            </w:r>
            <w:proofErr w:type="spellStart"/>
            <w:r>
              <w:rPr>
                <w:sz w:val="26"/>
              </w:rPr>
              <w:t>профориентационное</w:t>
            </w:r>
            <w:proofErr w:type="spellEnd"/>
            <w:r>
              <w:rPr>
                <w:sz w:val="26"/>
              </w:rPr>
              <w:t xml:space="preserve"> тестирование «Взгляд в будущее» с целью выявления профессиональных</w:t>
            </w:r>
          </w:p>
        </w:tc>
        <w:tc>
          <w:tcPr>
            <w:tcW w:w="3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8E" w:rsidRDefault="00446E02">
            <w:pPr>
              <w:spacing w:line="276" w:lineRule="auto"/>
              <w:ind w:left="0" w:right="31" w:firstLine="7"/>
            </w:pPr>
            <w:r>
              <w:rPr>
                <w:sz w:val="26"/>
              </w:rPr>
              <w:t>АО «Куйбышевский нефтеперерабатывающий завод», АО «</w:t>
            </w:r>
            <w:proofErr w:type="spellStart"/>
            <w:r>
              <w:rPr>
                <w:sz w:val="26"/>
              </w:rPr>
              <w:t>Средневолжский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научноисследовательский</w:t>
            </w:r>
            <w:proofErr w:type="spellEnd"/>
            <w:r>
              <w:rPr>
                <w:sz w:val="26"/>
              </w:rPr>
              <w:t xml:space="preserve"> институт по нефтепереработке», «Центр профессиональных квалификаций НК «Роснефть» </w:t>
            </w:r>
            <w:proofErr w:type="spellStart"/>
            <w:r>
              <w:rPr>
                <w:sz w:val="26"/>
              </w:rPr>
              <w:t>Нефтеюганский</w:t>
            </w:r>
            <w:proofErr w:type="spellEnd"/>
            <w:r>
              <w:rPr>
                <w:sz w:val="26"/>
              </w:rPr>
              <w:t xml:space="preserve"> корпоративный институт», Платформы </w:t>
            </w:r>
            <w:proofErr w:type="spellStart"/>
            <w:r>
              <w:rPr>
                <w:sz w:val="26"/>
              </w:rPr>
              <w:t>вузовпартнеров</w:t>
            </w:r>
            <w:proofErr w:type="spellEnd"/>
            <w:r>
              <w:rPr>
                <w:sz w:val="26"/>
              </w:rPr>
              <w:t>; молодые специалисты; службы по развитию персонала НК</w:t>
            </w:r>
          </w:p>
          <w:p w:rsidR="0070218E" w:rsidRDefault="00446E02">
            <w:pPr>
              <w:spacing w:after="0" w:line="259" w:lineRule="auto"/>
              <w:ind w:left="0" w:right="31" w:firstLine="7"/>
            </w:pPr>
            <w:r>
              <w:rPr>
                <w:sz w:val="26"/>
              </w:rPr>
              <w:t>«Роснефть», приемные кампании вузов, предприятия Компании партнеры Компании.</w:t>
            </w:r>
          </w:p>
        </w:tc>
      </w:tr>
      <w:tr w:rsidR="0070218E">
        <w:tblPrEx>
          <w:tblCellMar>
            <w:left w:w="454" w:type="dxa"/>
            <w:right w:w="101" w:type="dxa"/>
          </w:tblCellMar>
        </w:tblPrEx>
        <w:trPr>
          <w:trHeight w:val="14494"/>
        </w:trPr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8E" w:rsidRDefault="00446E02">
            <w:pPr>
              <w:spacing w:after="0" w:line="259" w:lineRule="auto"/>
              <w:ind w:left="79" w:right="0" w:firstLine="14"/>
            </w:pPr>
            <w:r>
              <w:rPr>
                <w:sz w:val="26"/>
              </w:rPr>
              <w:lastRenderedPageBreak/>
              <w:t xml:space="preserve">самоподготовке и саморазвитию, формированию </w:t>
            </w:r>
            <w:proofErr w:type="spellStart"/>
            <w:r>
              <w:rPr>
                <w:sz w:val="26"/>
              </w:rPr>
              <w:t>soft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skills</w:t>
            </w:r>
            <w:proofErr w:type="spellEnd"/>
            <w:r>
              <w:rPr>
                <w:sz w:val="26"/>
              </w:rPr>
              <w:t>; коррекция профессиональных планов, оценка готовности к освоению выбранной сферы деятельности.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8E" w:rsidRDefault="00446E02">
            <w:pPr>
              <w:spacing w:after="0" w:line="282" w:lineRule="auto"/>
              <w:ind w:left="7" w:right="137" w:firstLine="14"/>
            </w:pPr>
            <w:r>
              <w:rPr>
                <w:sz w:val="26"/>
              </w:rPr>
              <w:t>предпочтений, обучающихся; работа по программам внеурочной деятельности («Вещества в моем доме», «Творческая мастерская»); презентация</w:t>
            </w:r>
          </w:p>
          <w:p w:rsidR="0070218E" w:rsidRDefault="00446E02">
            <w:pPr>
              <w:spacing w:after="0" w:line="281" w:lineRule="auto"/>
              <w:ind w:left="7" w:right="230" w:firstLine="7"/>
            </w:pPr>
            <w:r>
              <w:rPr>
                <w:sz w:val="26"/>
              </w:rPr>
              <w:t>«Роснефть-классов» перед обучающимися 6-7-х классов; круглый стол</w:t>
            </w:r>
          </w:p>
          <w:p w:rsidR="0070218E" w:rsidRDefault="00446E02">
            <w:pPr>
              <w:spacing w:after="36" w:line="282" w:lineRule="auto"/>
              <w:ind w:left="0" w:right="29" w:firstLine="14"/>
            </w:pPr>
            <w:r>
              <w:rPr>
                <w:sz w:val="26"/>
              </w:rPr>
              <w:t>«Профессию выбираем вместе»: ответы молодых специалистов и студентов на вопросы обучающихся; конкурсы творческих работ (сочинения —</w:t>
            </w:r>
          </w:p>
          <w:p w:rsidR="0070218E" w:rsidRDefault="00446E02">
            <w:pPr>
              <w:spacing w:after="0" w:line="259" w:lineRule="auto"/>
              <w:ind w:left="0" w:right="65" w:firstLine="7"/>
            </w:pPr>
            <w:r>
              <w:rPr>
                <w:sz w:val="26"/>
              </w:rPr>
              <w:t>«Нефтяник — это. . . », «Мой нефтяной край»; исследовательские проекты — «Моя будущая профессия»; стендовые материалы); встречи с представителями ведущих вузов с использованием оборудования для видеоконференцсвязи; интеллектуальная деловая игра «Все про нефть»; предметные тренинги (физика, математика, химия и др.); участие в работе Всероссийского форума «Инженер —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8E" w:rsidRDefault="0070218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70218E" w:rsidRDefault="00446E02">
      <w:pPr>
        <w:spacing w:after="33" w:line="259" w:lineRule="auto"/>
        <w:ind w:left="9513" w:right="0" w:hanging="10"/>
      </w:pPr>
      <w:r>
        <w:rPr>
          <w:sz w:val="24"/>
        </w:rPr>
        <w:lastRenderedPageBreak/>
        <w:t>12</w:t>
      </w:r>
    </w:p>
    <w:tbl>
      <w:tblPr>
        <w:tblStyle w:val="TableGrid"/>
        <w:tblW w:w="10295" w:type="dxa"/>
        <w:tblInd w:w="-147" w:type="dxa"/>
        <w:tblCellMar>
          <w:top w:w="50" w:type="dxa"/>
          <w:left w:w="101" w:type="dxa"/>
          <w:right w:w="108" w:type="dxa"/>
        </w:tblCellMar>
        <w:tblLook w:val="04A0" w:firstRow="1" w:lastRow="0" w:firstColumn="1" w:lastColumn="0" w:noHBand="0" w:noVBand="1"/>
      </w:tblPr>
      <w:tblGrid>
        <w:gridCol w:w="3368"/>
        <w:gridCol w:w="3168"/>
        <w:gridCol w:w="3759"/>
      </w:tblGrid>
      <w:tr w:rsidR="0070218E">
        <w:trPr>
          <w:trHeight w:val="7276"/>
        </w:trPr>
        <w:tc>
          <w:tcPr>
            <w:tcW w:w="3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8E" w:rsidRDefault="00446E02">
            <w:pPr>
              <w:spacing w:after="682" w:line="282" w:lineRule="auto"/>
              <w:ind w:left="10" w:right="0" w:firstLine="0"/>
              <w:jc w:val="left"/>
            </w:pPr>
            <w:r>
              <w:rPr>
                <w:sz w:val="26"/>
              </w:rPr>
              <w:t>Выбор</w:t>
            </w:r>
            <w:r>
              <w:rPr>
                <w:sz w:val="26"/>
              </w:rPr>
              <w:tab/>
              <w:t>профессии</w:t>
            </w:r>
            <w:r>
              <w:rPr>
                <w:sz w:val="26"/>
              </w:rPr>
              <w:tab/>
              <w:t>в «периметре» Компании «Роснефть».</w:t>
            </w:r>
          </w:p>
          <w:p w:rsidR="0070218E" w:rsidRDefault="00446E02">
            <w:pPr>
              <w:spacing w:after="0" w:line="259" w:lineRule="auto"/>
              <w:ind w:left="3" w:right="14" w:firstLine="0"/>
            </w:pPr>
            <w:proofErr w:type="spellStart"/>
            <w:r>
              <w:rPr>
                <w:sz w:val="26"/>
              </w:rPr>
              <w:t>Проектноисследовательская</w:t>
            </w:r>
            <w:proofErr w:type="spellEnd"/>
            <w:r>
              <w:rPr>
                <w:sz w:val="26"/>
              </w:rPr>
              <w:t xml:space="preserve"> деятельность по тематике Компании «Роснефть».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8E" w:rsidRDefault="00446E02">
            <w:pPr>
              <w:spacing w:after="353" w:line="275" w:lineRule="auto"/>
              <w:ind w:left="374" w:right="0" w:firstLine="0"/>
            </w:pPr>
            <w:r>
              <w:rPr>
                <w:sz w:val="26"/>
              </w:rPr>
              <w:t>профессия творческая» (г. Москва).</w:t>
            </w:r>
          </w:p>
          <w:p w:rsidR="0070218E" w:rsidRDefault="00446E02">
            <w:pPr>
              <w:spacing w:after="340"/>
              <w:ind w:left="0" w:right="0" w:firstLine="14"/>
              <w:jc w:val="left"/>
            </w:pPr>
            <w:r>
              <w:rPr>
                <w:sz w:val="26"/>
              </w:rPr>
              <w:t>Прохождение тестирования по профориентации</w:t>
            </w:r>
          </w:p>
          <w:p w:rsidR="0070218E" w:rsidRDefault="00446E02">
            <w:pPr>
              <w:spacing w:after="6" w:line="272" w:lineRule="auto"/>
              <w:ind w:left="7" w:right="0" w:firstLine="0"/>
            </w:pPr>
            <w:r>
              <w:rPr>
                <w:sz w:val="26"/>
              </w:rPr>
              <w:t xml:space="preserve">Участие в олимпиадах в </w:t>
            </w:r>
            <w:proofErr w:type="gramStart"/>
            <w:r>
              <w:rPr>
                <w:sz w:val="26"/>
              </w:rPr>
              <w:t>СамГТУ .</w:t>
            </w:r>
            <w:proofErr w:type="gramEnd"/>
          </w:p>
          <w:p w:rsidR="0070218E" w:rsidRDefault="00446E02">
            <w:pPr>
              <w:spacing w:after="9" w:line="273" w:lineRule="auto"/>
              <w:ind w:left="7" w:right="36" w:firstLine="0"/>
              <w:jc w:val="left"/>
            </w:pPr>
            <w:r>
              <w:rPr>
                <w:sz w:val="26"/>
              </w:rPr>
              <w:t>Подготовка к сдаче ЕГЭ по профильным предметам.</w:t>
            </w:r>
          </w:p>
          <w:p w:rsidR="0070218E" w:rsidRDefault="00446E02">
            <w:pPr>
              <w:spacing w:after="6" w:line="277" w:lineRule="auto"/>
              <w:ind w:left="7" w:right="0" w:firstLine="0"/>
              <w:jc w:val="left"/>
            </w:pPr>
            <w:r>
              <w:rPr>
                <w:sz w:val="26"/>
              </w:rPr>
              <w:t>Участие в профильных конкурсах («</w:t>
            </w:r>
            <w:proofErr w:type="spellStart"/>
            <w:r>
              <w:rPr>
                <w:sz w:val="26"/>
              </w:rPr>
              <w:t>СанктПетербургский</w:t>
            </w:r>
            <w:proofErr w:type="spellEnd"/>
            <w:r>
              <w:rPr>
                <w:sz w:val="26"/>
              </w:rPr>
              <w:t xml:space="preserve"> инженерный конкурс», Конкурс </w:t>
            </w:r>
            <w:proofErr w:type="spellStart"/>
            <w:r>
              <w:rPr>
                <w:sz w:val="26"/>
              </w:rPr>
              <w:t>научнотехнологических</w:t>
            </w:r>
            <w:proofErr w:type="spellEnd"/>
            <w:r>
              <w:rPr>
                <w:sz w:val="26"/>
              </w:rPr>
              <w:t xml:space="preserve"> проектов ОЦ «Сириус»,</w:t>
            </w:r>
          </w:p>
          <w:p w:rsidR="0070218E" w:rsidRDefault="00446E02">
            <w:pPr>
              <w:spacing w:after="0" w:line="259" w:lineRule="auto"/>
              <w:ind w:left="21" w:right="0" w:hanging="14"/>
            </w:pPr>
            <w:r>
              <w:rPr>
                <w:sz w:val="26"/>
              </w:rPr>
              <w:t>Всероссийский конкурс проектов НТИ и т.п.)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18E" w:rsidRDefault="0070218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70218E" w:rsidRDefault="00446E02">
      <w:pPr>
        <w:spacing w:after="33" w:line="259" w:lineRule="auto"/>
        <w:ind w:left="9513" w:right="0" w:hanging="10"/>
      </w:pPr>
      <w:r>
        <w:rPr>
          <w:sz w:val="24"/>
        </w:rPr>
        <w:t>13</w:t>
      </w:r>
    </w:p>
    <w:sectPr w:rsidR="0070218E">
      <w:footerReference w:type="even" r:id="rId30"/>
      <w:footerReference w:type="default" r:id="rId31"/>
      <w:footerReference w:type="first" r:id="rId32"/>
      <w:pgSz w:w="11900" w:h="16840"/>
      <w:pgMar w:top="969" w:right="785" w:bottom="950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E5" w:rsidRDefault="005C03E5">
      <w:pPr>
        <w:spacing w:after="0" w:line="240" w:lineRule="auto"/>
      </w:pPr>
      <w:r>
        <w:separator/>
      </w:r>
    </w:p>
  </w:endnote>
  <w:endnote w:type="continuationSeparator" w:id="0">
    <w:p w:rsidR="005C03E5" w:rsidRDefault="005C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8E" w:rsidRDefault="00446E02">
    <w:pPr>
      <w:spacing w:after="0" w:line="259" w:lineRule="auto"/>
      <w:ind w:left="0" w:right="7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8E" w:rsidRDefault="00446E02">
    <w:pPr>
      <w:spacing w:after="0" w:line="259" w:lineRule="auto"/>
      <w:ind w:left="0" w:right="7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1E9B" w:rsidRPr="00D11E9B">
      <w:rPr>
        <w:noProof/>
        <w:sz w:val="24"/>
      </w:rPr>
      <w:t>12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8E" w:rsidRDefault="0070218E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8E" w:rsidRDefault="0070218E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8E" w:rsidRDefault="0070218E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8E" w:rsidRDefault="0070218E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E5" w:rsidRDefault="005C03E5">
      <w:pPr>
        <w:spacing w:after="0" w:line="240" w:lineRule="auto"/>
      </w:pPr>
      <w:r>
        <w:separator/>
      </w:r>
    </w:p>
  </w:footnote>
  <w:footnote w:type="continuationSeparator" w:id="0">
    <w:p w:rsidR="005C03E5" w:rsidRDefault="005C0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1.5pt;height:.75pt" coordsize="" o:spt="100" o:bullet="t" adj="0,,0" path="" stroked="f">
        <v:stroke joinstyle="miter"/>
        <v:imagedata r:id="rId1" o:title="image27"/>
        <v:formulas/>
        <v:path o:connecttype="segments"/>
      </v:shape>
    </w:pict>
  </w:numPicBullet>
  <w:abstractNum w:abstractNumId="0" w15:restartNumberingAfterBreak="0">
    <w:nsid w:val="4A197270"/>
    <w:multiLevelType w:val="hybridMultilevel"/>
    <w:tmpl w:val="F908753C"/>
    <w:lvl w:ilvl="0" w:tplc="18049DF6">
      <w:start w:val="1"/>
      <w:numFmt w:val="bullet"/>
      <w:lvlText w:val="-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FC84DA">
      <w:start w:val="1"/>
      <w:numFmt w:val="bullet"/>
      <w:lvlText w:val="o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26C4E4">
      <w:start w:val="1"/>
      <w:numFmt w:val="bullet"/>
      <w:lvlText w:val="▪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5C5772">
      <w:start w:val="1"/>
      <w:numFmt w:val="bullet"/>
      <w:lvlText w:val="•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B4FA2A">
      <w:start w:val="1"/>
      <w:numFmt w:val="bullet"/>
      <w:lvlText w:val="o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7CAAD0">
      <w:start w:val="1"/>
      <w:numFmt w:val="bullet"/>
      <w:lvlText w:val="▪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C40412">
      <w:start w:val="1"/>
      <w:numFmt w:val="bullet"/>
      <w:lvlText w:val="•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04A15C">
      <w:start w:val="1"/>
      <w:numFmt w:val="bullet"/>
      <w:lvlText w:val="o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8E403A">
      <w:start w:val="1"/>
      <w:numFmt w:val="bullet"/>
      <w:lvlText w:val="▪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426415"/>
    <w:multiLevelType w:val="hybridMultilevel"/>
    <w:tmpl w:val="901CF734"/>
    <w:lvl w:ilvl="0" w:tplc="4E440DBE">
      <w:start w:val="1"/>
      <w:numFmt w:val="bullet"/>
      <w:lvlText w:val="•"/>
      <w:lvlPicBulletId w:val="0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488312">
      <w:start w:val="1"/>
      <w:numFmt w:val="bullet"/>
      <w:lvlText w:val="o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D4E36A">
      <w:start w:val="1"/>
      <w:numFmt w:val="bullet"/>
      <w:lvlText w:val="▪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F8921E">
      <w:start w:val="1"/>
      <w:numFmt w:val="bullet"/>
      <w:lvlText w:val="•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AEDB3A">
      <w:start w:val="1"/>
      <w:numFmt w:val="bullet"/>
      <w:lvlText w:val="o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D2B628">
      <w:start w:val="1"/>
      <w:numFmt w:val="bullet"/>
      <w:lvlText w:val="▪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72E826">
      <w:start w:val="1"/>
      <w:numFmt w:val="bullet"/>
      <w:lvlText w:val="•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10685C">
      <w:start w:val="1"/>
      <w:numFmt w:val="bullet"/>
      <w:lvlText w:val="o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505AD2">
      <w:start w:val="1"/>
      <w:numFmt w:val="bullet"/>
      <w:lvlText w:val="▪"/>
      <w:lvlJc w:val="left"/>
      <w:pPr>
        <w:ind w:left="6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8E"/>
    <w:rsid w:val="00446E02"/>
    <w:rsid w:val="00460A49"/>
    <w:rsid w:val="005C03E5"/>
    <w:rsid w:val="0070218E"/>
    <w:rsid w:val="00D11E9B"/>
    <w:rsid w:val="00E5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A4E2"/>
  <w15:docId w15:val="{1477FAC0-E889-43B2-BAC6-78092392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84" w:lineRule="auto"/>
      <w:ind w:left="14" w:right="79" w:firstLine="68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" Type="http://schemas.openxmlformats.org/officeDocument/2006/relationships/settings" Target="settings.xml"/><Relationship Id="rId21" Type="http://schemas.openxmlformats.org/officeDocument/2006/relationships/image" Target="media/image16.jpg"/><Relationship Id="rId34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footer" Target="footer2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footer" Target="footer1.xml"/><Relationship Id="rId30" Type="http://schemas.openxmlformats.org/officeDocument/2006/relationships/footer" Target="footer4.xml"/><Relationship Id="rId8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2790</Words>
  <Characters>15904</Characters>
  <Application>Microsoft Office Word</Application>
  <DocSecurity>0</DocSecurity>
  <Lines>132</Lines>
  <Paragraphs>37</Paragraphs>
  <ScaleCrop>false</ScaleCrop>
  <Company/>
  <LinksUpToDate>false</LinksUpToDate>
  <CharactersWithSpaces>18657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129</dc:creator>
  <cp:keywords/>
  <cp:lastModifiedBy>Школа 129</cp:lastModifiedBy>
  <cp:revision>4</cp:revision>
  <dcterms:created xsi:type="dcterms:W3CDTF">2022-10-07T11:28:00Z</dcterms:created>
  <dcterms:modified xsi:type="dcterms:W3CDTF">2022-10-07T12:12:00Z</dcterms:modified>
</cp:coreProperties>
</file>